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152" w:rsidRDefault="00885F5E" w:rsidP="00C9503D">
      <w:pPr>
        <w:pStyle w:val="Tytu"/>
        <w:spacing w:before="2800"/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34.9pt;margin-top:-.05pt;width:160.2pt;height:122.65pt;z-index:251663360" stroked="f">
            <v:textbox style="mso-next-textbox:#_x0000_s1051">
              <w:txbxContent>
                <w:p w:rsidR="00FF0829" w:rsidRDefault="00FF0829">
                  <w:r w:rsidRPr="00981152">
                    <w:rPr>
                      <w:noProof/>
                    </w:rPr>
                    <w:drawing>
                      <wp:inline distT="0" distB="0" distL="0" distR="0" wp14:anchorId="37C8FD46" wp14:editId="34A9254C">
                        <wp:extent cx="1244548" cy="752475"/>
                        <wp:effectExtent l="0" t="0" r="0" b="0"/>
                        <wp:docPr id="7" name="Obraz 10" descr="http://zamojska.org/wp-content/uploads/2015/07/pup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zamojska.org/wp-content/uploads/2015/07/pup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5910" cy="7714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52" type="#_x0000_t202" style="position:absolute;margin-left:185pt;margin-top:2.1pt;width:206.9pt;height:58.5pt;z-index:251664384" stroked="f">
            <v:textbox style="mso-next-textbox:#_x0000_s1052">
              <w:txbxContent>
                <w:p w:rsidR="00FF0829" w:rsidRPr="009459E9" w:rsidRDefault="00FF0829" w:rsidP="00FB0EE2">
                  <w:pPr>
                    <w:spacing w:after="0"/>
                    <w:ind w:firstLine="0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9459E9">
                    <w:rPr>
                      <w:b/>
                      <w:sz w:val="36"/>
                      <w:szCs w:val="36"/>
                    </w:rPr>
                    <w:t>Powiatowy</w:t>
                  </w:r>
                  <w:r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Pr="009459E9">
                    <w:rPr>
                      <w:b/>
                      <w:sz w:val="36"/>
                      <w:szCs w:val="36"/>
                    </w:rPr>
                    <w:t>Urząd Pracy</w:t>
                  </w:r>
                </w:p>
                <w:p w:rsidR="00FF0829" w:rsidRPr="00060A84" w:rsidRDefault="00FF0829" w:rsidP="00FB0EE2">
                  <w:pPr>
                    <w:spacing w:after="0"/>
                    <w:ind w:firstLine="0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060A84">
                    <w:rPr>
                      <w:b/>
                      <w:sz w:val="36"/>
                      <w:szCs w:val="36"/>
                    </w:rPr>
                    <w:t>w Kętrzynie</w:t>
                  </w:r>
                </w:p>
              </w:txbxContent>
            </v:textbox>
          </v:shape>
        </w:pict>
      </w:r>
    </w:p>
    <w:p w:rsidR="00981152" w:rsidRDefault="00981152" w:rsidP="00C9503D">
      <w:pPr>
        <w:pStyle w:val="Tytu"/>
        <w:spacing w:before="2800"/>
      </w:pPr>
    </w:p>
    <w:p w:rsidR="00C9503D" w:rsidRPr="009E5799" w:rsidRDefault="00C9503D" w:rsidP="009E5799">
      <w:pPr>
        <w:pStyle w:val="Tytu"/>
        <w:spacing w:before="2800"/>
        <w:jc w:val="center"/>
        <w:rPr>
          <w:rFonts w:ascii="Times New Roman" w:hAnsi="Times New Roman"/>
          <w:color w:val="0070C0"/>
        </w:rPr>
      </w:pPr>
      <w:r w:rsidRPr="009E5799">
        <w:rPr>
          <w:rFonts w:ascii="Times New Roman" w:hAnsi="Times New Roman"/>
          <w:color w:val="0070C0"/>
        </w:rPr>
        <w:t xml:space="preserve">Monitoring zawodów </w:t>
      </w:r>
      <w:r w:rsidRPr="009E5799">
        <w:rPr>
          <w:rFonts w:ascii="Times New Roman" w:hAnsi="Times New Roman"/>
          <w:color w:val="0070C0"/>
        </w:rPr>
        <w:br/>
        <w:t xml:space="preserve">deficytowych i nadwyżkowych </w:t>
      </w:r>
      <w:r w:rsidRPr="009E5799">
        <w:rPr>
          <w:rFonts w:ascii="Times New Roman" w:hAnsi="Times New Roman"/>
          <w:color w:val="0070C0"/>
        </w:rPr>
        <w:br/>
        <w:t>w powiecie kętrzyńskim</w:t>
      </w:r>
      <w:r w:rsidRPr="009E5799">
        <w:rPr>
          <w:rFonts w:ascii="Times New Roman" w:hAnsi="Times New Roman"/>
          <w:color w:val="0070C0"/>
        </w:rPr>
        <w:br/>
        <w:t xml:space="preserve">w </w:t>
      </w:r>
      <w:r w:rsidRPr="009E5799">
        <w:rPr>
          <w:rFonts w:ascii="Times New Roman" w:hAnsi="Times New Roman"/>
          <w:b/>
          <w:color w:val="0070C0"/>
        </w:rPr>
        <w:t>201</w:t>
      </w:r>
      <w:r w:rsidR="00EA6F1F" w:rsidRPr="009E5799">
        <w:rPr>
          <w:rFonts w:ascii="Times New Roman" w:hAnsi="Times New Roman"/>
          <w:b/>
          <w:color w:val="0070C0"/>
        </w:rPr>
        <w:t>8</w:t>
      </w:r>
      <w:r w:rsidR="003A7390" w:rsidRPr="009E5799">
        <w:rPr>
          <w:rFonts w:ascii="Times New Roman" w:hAnsi="Times New Roman"/>
          <w:color w:val="0070C0"/>
        </w:rPr>
        <w:t xml:space="preserve"> </w:t>
      </w:r>
      <w:r w:rsidRPr="009E5799">
        <w:rPr>
          <w:rFonts w:ascii="Times New Roman" w:hAnsi="Times New Roman"/>
          <w:color w:val="0070C0"/>
        </w:rPr>
        <w:t>roku</w:t>
      </w:r>
    </w:p>
    <w:p w:rsidR="00C9503D" w:rsidRDefault="00C9503D" w:rsidP="00C9503D">
      <w:pPr>
        <w:spacing w:after="0" w:line="240" w:lineRule="auto"/>
        <w:ind w:firstLine="0"/>
        <w:contextualSpacing w:val="0"/>
        <w:jc w:val="left"/>
        <w:rPr>
          <w:rFonts w:ascii="DejaVu Sans Condensed" w:hAnsi="DejaVu Sans Condensed" w:cs="DejaVu Sans Condensed"/>
          <w:sz w:val="22"/>
        </w:rPr>
      </w:pPr>
    </w:p>
    <w:p w:rsidR="00C9503D" w:rsidRDefault="00C9503D" w:rsidP="00C9503D">
      <w:pPr>
        <w:spacing w:after="0" w:line="240" w:lineRule="auto"/>
        <w:ind w:firstLine="0"/>
        <w:contextualSpacing w:val="0"/>
        <w:jc w:val="left"/>
        <w:rPr>
          <w:rFonts w:ascii="DejaVu Sans Condensed" w:hAnsi="DejaVu Sans Condensed" w:cs="DejaVu Sans Condensed"/>
          <w:sz w:val="22"/>
        </w:rPr>
      </w:pPr>
    </w:p>
    <w:p w:rsidR="00C9503D" w:rsidRDefault="00C9503D" w:rsidP="00C9503D">
      <w:pPr>
        <w:spacing w:after="0" w:line="240" w:lineRule="auto"/>
        <w:ind w:firstLine="0"/>
        <w:contextualSpacing w:val="0"/>
        <w:jc w:val="left"/>
        <w:rPr>
          <w:rFonts w:ascii="DejaVu Sans Condensed" w:hAnsi="DejaVu Sans Condensed" w:cs="DejaVu Sans Condensed"/>
          <w:sz w:val="22"/>
        </w:rPr>
      </w:pPr>
    </w:p>
    <w:p w:rsidR="00C9503D" w:rsidRPr="002C30EF" w:rsidRDefault="00C9503D" w:rsidP="00C9503D">
      <w:pPr>
        <w:spacing w:after="0" w:line="240" w:lineRule="auto"/>
        <w:ind w:firstLine="0"/>
        <w:contextualSpacing w:val="0"/>
        <w:jc w:val="left"/>
        <w:rPr>
          <w:rFonts w:ascii="DejaVu Sans Condensed" w:hAnsi="DejaVu Sans Condensed" w:cs="DejaVu Sans Condensed"/>
          <w:color w:val="7F7F7F" w:themeColor="text1" w:themeTint="80"/>
          <w:sz w:val="22"/>
        </w:rPr>
      </w:pPr>
    </w:p>
    <w:p w:rsidR="00C9503D" w:rsidRDefault="00C9503D" w:rsidP="00C9503D">
      <w:pPr>
        <w:pStyle w:val="Stopka"/>
        <w:jc w:val="center"/>
        <w:rPr>
          <w:i/>
          <w:color w:val="7F7F7F" w:themeColor="text1" w:themeTint="80"/>
        </w:rPr>
      </w:pPr>
    </w:p>
    <w:p w:rsidR="00C9503D" w:rsidRDefault="00C9503D" w:rsidP="00C9503D">
      <w:pPr>
        <w:pStyle w:val="Stopka"/>
        <w:jc w:val="center"/>
        <w:rPr>
          <w:i/>
          <w:color w:val="7F7F7F" w:themeColor="text1" w:themeTint="80"/>
        </w:rPr>
      </w:pPr>
    </w:p>
    <w:p w:rsidR="00C9503D" w:rsidRDefault="00C9503D" w:rsidP="00C9503D">
      <w:pPr>
        <w:pStyle w:val="Stopka"/>
        <w:jc w:val="center"/>
        <w:rPr>
          <w:i/>
          <w:color w:val="7F7F7F" w:themeColor="text1" w:themeTint="80"/>
        </w:rPr>
      </w:pPr>
    </w:p>
    <w:p w:rsidR="00C9503D" w:rsidRDefault="00C9503D" w:rsidP="00C9503D">
      <w:pPr>
        <w:pStyle w:val="Stopka"/>
        <w:jc w:val="center"/>
        <w:rPr>
          <w:i/>
          <w:color w:val="7F7F7F" w:themeColor="text1" w:themeTint="80"/>
        </w:rPr>
      </w:pPr>
    </w:p>
    <w:p w:rsidR="00C9503D" w:rsidRDefault="00C9503D" w:rsidP="00C9503D">
      <w:pPr>
        <w:pStyle w:val="Stopka"/>
        <w:jc w:val="center"/>
        <w:rPr>
          <w:i/>
          <w:color w:val="7F7F7F" w:themeColor="text1" w:themeTint="80"/>
        </w:rPr>
      </w:pPr>
    </w:p>
    <w:p w:rsidR="00C9503D" w:rsidRDefault="00C9503D" w:rsidP="00C9503D">
      <w:pPr>
        <w:pStyle w:val="Stopka"/>
        <w:jc w:val="center"/>
        <w:rPr>
          <w:i/>
          <w:color w:val="7F7F7F" w:themeColor="text1" w:themeTint="80"/>
        </w:rPr>
      </w:pPr>
    </w:p>
    <w:p w:rsidR="00C9503D" w:rsidRDefault="00C9503D" w:rsidP="00C9503D">
      <w:pPr>
        <w:pStyle w:val="Stopka"/>
        <w:jc w:val="center"/>
        <w:rPr>
          <w:i/>
          <w:color w:val="7F7F7F" w:themeColor="text1" w:themeTint="80"/>
        </w:rPr>
      </w:pPr>
    </w:p>
    <w:p w:rsidR="00C9503D" w:rsidRDefault="00C9503D" w:rsidP="00C9503D">
      <w:pPr>
        <w:pStyle w:val="Stopka"/>
        <w:jc w:val="center"/>
        <w:rPr>
          <w:i/>
          <w:color w:val="7F7F7F" w:themeColor="text1" w:themeTint="80"/>
        </w:rPr>
      </w:pPr>
    </w:p>
    <w:p w:rsidR="00C9503D" w:rsidRDefault="00C9503D" w:rsidP="00C9503D">
      <w:pPr>
        <w:pStyle w:val="Stopka"/>
        <w:jc w:val="center"/>
        <w:rPr>
          <w:i/>
          <w:color w:val="7F7F7F" w:themeColor="text1" w:themeTint="80"/>
        </w:rPr>
      </w:pPr>
    </w:p>
    <w:p w:rsidR="00C9503D" w:rsidRDefault="00C9503D" w:rsidP="00C9503D">
      <w:pPr>
        <w:pStyle w:val="Stopka"/>
        <w:jc w:val="center"/>
        <w:rPr>
          <w:i/>
          <w:color w:val="7F7F7F" w:themeColor="text1" w:themeTint="80"/>
        </w:rPr>
      </w:pPr>
    </w:p>
    <w:p w:rsidR="00C9503D" w:rsidRDefault="00C9503D" w:rsidP="00C9503D">
      <w:pPr>
        <w:pStyle w:val="Stopka"/>
        <w:jc w:val="center"/>
        <w:rPr>
          <w:i/>
          <w:color w:val="7F7F7F" w:themeColor="text1" w:themeTint="80"/>
        </w:rPr>
      </w:pPr>
    </w:p>
    <w:p w:rsidR="00C9503D" w:rsidRDefault="00C9503D" w:rsidP="00C9503D">
      <w:pPr>
        <w:pStyle w:val="Stopka"/>
        <w:jc w:val="center"/>
        <w:rPr>
          <w:i/>
          <w:color w:val="7F7F7F" w:themeColor="text1" w:themeTint="80"/>
        </w:rPr>
      </w:pPr>
    </w:p>
    <w:p w:rsidR="00C9503D" w:rsidRDefault="00C9503D" w:rsidP="00C9503D">
      <w:pPr>
        <w:pStyle w:val="Stopka"/>
        <w:jc w:val="center"/>
        <w:rPr>
          <w:i/>
          <w:color w:val="7F7F7F" w:themeColor="text1" w:themeTint="80"/>
        </w:rPr>
      </w:pPr>
    </w:p>
    <w:p w:rsidR="00C9503D" w:rsidRDefault="00C9503D" w:rsidP="00C9503D">
      <w:pPr>
        <w:pStyle w:val="Stopka"/>
        <w:jc w:val="center"/>
        <w:rPr>
          <w:i/>
          <w:color w:val="7F7F7F" w:themeColor="text1" w:themeTint="80"/>
        </w:rPr>
      </w:pPr>
    </w:p>
    <w:p w:rsidR="00C9503D" w:rsidRDefault="00C9503D" w:rsidP="00C9503D">
      <w:pPr>
        <w:pStyle w:val="Stopka"/>
        <w:jc w:val="center"/>
        <w:rPr>
          <w:i/>
          <w:color w:val="7F7F7F" w:themeColor="text1" w:themeTint="80"/>
        </w:rPr>
      </w:pPr>
    </w:p>
    <w:p w:rsidR="00C9503D" w:rsidRDefault="00C9503D" w:rsidP="00C9503D">
      <w:pPr>
        <w:pStyle w:val="Stopka"/>
        <w:jc w:val="center"/>
        <w:rPr>
          <w:i/>
          <w:color w:val="7F7F7F" w:themeColor="text1" w:themeTint="80"/>
        </w:rPr>
      </w:pPr>
    </w:p>
    <w:p w:rsidR="006A5C63" w:rsidRDefault="006A5C63" w:rsidP="00C9503D">
      <w:pPr>
        <w:pStyle w:val="Stopka"/>
        <w:jc w:val="center"/>
        <w:rPr>
          <w:i/>
          <w:color w:val="7F7F7F" w:themeColor="text1" w:themeTint="80"/>
        </w:rPr>
      </w:pPr>
    </w:p>
    <w:p w:rsidR="006A5C63" w:rsidRDefault="006A5C63" w:rsidP="00C9503D">
      <w:pPr>
        <w:pStyle w:val="Stopka"/>
        <w:jc w:val="center"/>
        <w:rPr>
          <w:i/>
          <w:color w:val="7F7F7F" w:themeColor="text1" w:themeTint="80"/>
        </w:rPr>
      </w:pPr>
    </w:p>
    <w:p w:rsidR="006A5C63" w:rsidRDefault="006A5C63" w:rsidP="00C9503D">
      <w:pPr>
        <w:pStyle w:val="Stopka"/>
        <w:jc w:val="center"/>
        <w:rPr>
          <w:i/>
          <w:color w:val="7F7F7F" w:themeColor="text1" w:themeTint="80"/>
        </w:rPr>
      </w:pPr>
    </w:p>
    <w:p w:rsidR="006A5C63" w:rsidRDefault="006A5C63" w:rsidP="00C9503D">
      <w:pPr>
        <w:pStyle w:val="Stopka"/>
        <w:jc w:val="center"/>
        <w:rPr>
          <w:i/>
          <w:color w:val="7F7F7F" w:themeColor="text1" w:themeTint="80"/>
        </w:rPr>
      </w:pPr>
    </w:p>
    <w:p w:rsidR="00C9503D" w:rsidRDefault="00C9503D" w:rsidP="00C9503D">
      <w:pPr>
        <w:pStyle w:val="Stopka"/>
        <w:ind w:firstLine="142"/>
        <w:jc w:val="center"/>
        <w:rPr>
          <w:i/>
          <w:color w:val="7F7F7F" w:themeColor="text1" w:themeTint="80"/>
        </w:rPr>
      </w:pPr>
      <w:r w:rsidRPr="002C30EF">
        <w:rPr>
          <w:i/>
          <w:color w:val="7F7F7F" w:themeColor="text1" w:themeTint="80"/>
        </w:rPr>
        <w:t>&lt;</w:t>
      </w:r>
      <w:r w:rsidR="00FB0EE2">
        <w:rPr>
          <w:i/>
          <w:color w:val="7F7F7F" w:themeColor="text1" w:themeTint="80"/>
        </w:rPr>
        <w:t>Kętrzyn, czerwiec</w:t>
      </w:r>
      <w:r w:rsidRPr="002C30EF">
        <w:rPr>
          <w:i/>
          <w:color w:val="7F7F7F" w:themeColor="text1" w:themeTint="80"/>
        </w:rPr>
        <w:t xml:space="preserve">, </w:t>
      </w:r>
      <w:r w:rsidR="008E49F7">
        <w:rPr>
          <w:i/>
          <w:color w:val="7F7F7F" w:themeColor="text1" w:themeTint="80"/>
        </w:rPr>
        <w:t>201</w:t>
      </w:r>
      <w:r w:rsidR="00FB0EE2">
        <w:rPr>
          <w:i/>
          <w:color w:val="7F7F7F" w:themeColor="text1" w:themeTint="80"/>
        </w:rPr>
        <w:t>9</w:t>
      </w:r>
      <w:r w:rsidRPr="002C30EF">
        <w:rPr>
          <w:i/>
          <w:color w:val="7F7F7F" w:themeColor="text1" w:themeTint="80"/>
        </w:rPr>
        <w:t>&gt;</w:t>
      </w:r>
    </w:p>
    <w:p w:rsidR="006A5C63" w:rsidRDefault="006A5C63" w:rsidP="00C9503D">
      <w:pPr>
        <w:pStyle w:val="Stopka"/>
        <w:ind w:firstLine="142"/>
        <w:jc w:val="center"/>
        <w:rPr>
          <w:i/>
          <w:color w:val="7F7F7F" w:themeColor="text1" w:themeTint="80"/>
        </w:rPr>
      </w:pPr>
    </w:p>
    <w:p w:rsidR="006A5C63" w:rsidRDefault="006A5C63" w:rsidP="00C9503D">
      <w:pPr>
        <w:pStyle w:val="Stopka"/>
        <w:ind w:firstLine="142"/>
        <w:jc w:val="center"/>
        <w:rPr>
          <w:i/>
          <w:color w:val="7F7F7F" w:themeColor="text1" w:themeTint="80"/>
        </w:rPr>
      </w:pPr>
    </w:p>
    <w:p w:rsidR="006A5C63" w:rsidRDefault="006A5C63" w:rsidP="00C9503D">
      <w:pPr>
        <w:pStyle w:val="Stopka"/>
        <w:ind w:firstLine="142"/>
        <w:jc w:val="center"/>
        <w:rPr>
          <w:i/>
          <w:color w:val="7F7F7F" w:themeColor="text1" w:themeTint="80"/>
        </w:rPr>
      </w:pPr>
    </w:p>
    <w:p w:rsidR="006A5C63" w:rsidRDefault="006A5C63" w:rsidP="00C9503D">
      <w:pPr>
        <w:pStyle w:val="Stopka"/>
        <w:ind w:firstLine="142"/>
        <w:jc w:val="center"/>
        <w:rPr>
          <w:i/>
          <w:color w:val="7F7F7F" w:themeColor="text1" w:themeTint="80"/>
        </w:rPr>
      </w:pPr>
    </w:p>
    <w:p w:rsidR="006A5C63" w:rsidRDefault="006A5C63" w:rsidP="00C9503D">
      <w:pPr>
        <w:pStyle w:val="Stopka"/>
        <w:ind w:firstLine="142"/>
        <w:jc w:val="center"/>
        <w:rPr>
          <w:rFonts w:ascii="DejaVu Sans Condensed" w:hAnsi="DejaVu Sans Condensed" w:cs="DejaVu Sans Condensed"/>
          <w:sz w:val="22"/>
        </w:rPr>
      </w:pPr>
    </w:p>
    <w:p w:rsidR="00C9503D" w:rsidRPr="00BA2660" w:rsidRDefault="00C9503D" w:rsidP="00C9503D">
      <w:pPr>
        <w:spacing w:after="0"/>
        <w:ind w:firstLine="0"/>
        <w:rPr>
          <w:b/>
          <w:color w:val="4F81BD" w:themeColor="accent1"/>
          <w:sz w:val="28"/>
        </w:rPr>
      </w:pPr>
      <w:r w:rsidRPr="00BA2660">
        <w:rPr>
          <w:b/>
          <w:color w:val="4F81BD" w:themeColor="accent1"/>
          <w:sz w:val="28"/>
        </w:rPr>
        <w:t>Spis treści</w:t>
      </w:r>
    </w:p>
    <w:p w:rsidR="00C9503D" w:rsidRDefault="007720D3" w:rsidP="00C9503D">
      <w:pPr>
        <w:pStyle w:val="Spistreci1"/>
        <w:rPr>
          <w:rFonts w:asciiTheme="minorHAnsi" w:eastAsiaTheme="minorEastAsia" w:hAnsiTheme="minorHAnsi"/>
          <w:noProof/>
          <w:sz w:val="22"/>
        </w:rPr>
      </w:pPr>
      <w:r>
        <w:rPr>
          <w:rFonts w:eastAsiaTheme="minorHAnsi" w:cstheme="minorBidi"/>
        </w:rPr>
        <w:fldChar w:fldCharType="begin"/>
      </w:r>
      <w:r w:rsidR="00C9503D">
        <w:instrText xml:space="preserve"> TOC \o "1-3" \h \z \u </w:instrText>
      </w:r>
      <w:r>
        <w:rPr>
          <w:rFonts w:eastAsiaTheme="minorHAnsi" w:cstheme="minorBidi"/>
        </w:rPr>
        <w:fldChar w:fldCharType="separate"/>
      </w:r>
      <w:hyperlink w:anchor="_Toc342218300" w:history="1">
        <w:r w:rsidR="00C9503D" w:rsidRPr="007A4E1D">
          <w:rPr>
            <w:rStyle w:val="Hipercze"/>
            <w:noProof/>
          </w:rPr>
          <w:t>Wstęp</w:t>
        </w:r>
        <w:r w:rsidR="00C9503D">
          <w:rPr>
            <w:noProof/>
            <w:webHidden/>
          </w:rPr>
          <w:tab/>
        </w:r>
        <w:r w:rsidR="00B24E50">
          <w:rPr>
            <w:noProof/>
            <w:webHidden/>
          </w:rPr>
          <w:t>3</w:t>
        </w:r>
      </w:hyperlink>
    </w:p>
    <w:p w:rsidR="00C9503D" w:rsidRDefault="00885F5E" w:rsidP="00C9503D">
      <w:pPr>
        <w:pStyle w:val="Spistreci1"/>
        <w:tabs>
          <w:tab w:val="clear" w:pos="426"/>
          <w:tab w:val="left" w:pos="440"/>
        </w:tabs>
        <w:rPr>
          <w:rFonts w:asciiTheme="minorHAnsi" w:eastAsiaTheme="minorEastAsia" w:hAnsiTheme="minorHAnsi"/>
          <w:noProof/>
          <w:sz w:val="22"/>
        </w:rPr>
      </w:pPr>
      <w:hyperlink w:anchor="_Toc342218301" w:history="1">
        <w:r w:rsidR="00C9503D" w:rsidRPr="007A4E1D">
          <w:rPr>
            <w:rStyle w:val="Hipercze"/>
            <w:noProof/>
          </w:rPr>
          <w:t>1.</w:t>
        </w:r>
        <w:r w:rsidR="00C9503D">
          <w:rPr>
            <w:rFonts w:asciiTheme="minorHAnsi" w:eastAsiaTheme="minorEastAsia" w:hAnsiTheme="minorHAnsi"/>
            <w:noProof/>
            <w:sz w:val="22"/>
          </w:rPr>
          <w:tab/>
        </w:r>
        <w:r w:rsidR="00C9503D" w:rsidRPr="007A4E1D">
          <w:rPr>
            <w:rStyle w:val="Hipercze"/>
            <w:noProof/>
          </w:rPr>
          <w:t>Analiza ogólnej sytuacji na rynku pracy</w:t>
        </w:r>
        <w:r w:rsidR="00C9503D">
          <w:rPr>
            <w:noProof/>
            <w:webHidden/>
          </w:rPr>
          <w:tab/>
        </w:r>
        <w:r w:rsidR="007720D3">
          <w:rPr>
            <w:noProof/>
            <w:webHidden/>
          </w:rPr>
          <w:fldChar w:fldCharType="begin"/>
        </w:r>
        <w:r w:rsidR="00C9503D">
          <w:rPr>
            <w:noProof/>
            <w:webHidden/>
          </w:rPr>
          <w:instrText xml:space="preserve"> PAGEREF _Toc342218301 \h </w:instrText>
        </w:r>
        <w:r w:rsidR="007720D3">
          <w:rPr>
            <w:noProof/>
            <w:webHidden/>
          </w:rPr>
        </w:r>
        <w:r w:rsidR="007720D3">
          <w:rPr>
            <w:noProof/>
            <w:webHidden/>
          </w:rPr>
          <w:fldChar w:fldCharType="separate"/>
        </w:r>
        <w:r w:rsidR="00FF0829">
          <w:rPr>
            <w:noProof/>
            <w:webHidden/>
          </w:rPr>
          <w:t>6</w:t>
        </w:r>
        <w:r w:rsidR="007720D3">
          <w:rPr>
            <w:noProof/>
            <w:webHidden/>
          </w:rPr>
          <w:fldChar w:fldCharType="end"/>
        </w:r>
      </w:hyperlink>
    </w:p>
    <w:p w:rsidR="00C9503D" w:rsidRDefault="00885F5E" w:rsidP="00C9503D">
      <w:pPr>
        <w:pStyle w:val="Spistreci1"/>
        <w:tabs>
          <w:tab w:val="clear" w:pos="426"/>
          <w:tab w:val="left" w:pos="440"/>
        </w:tabs>
        <w:rPr>
          <w:rFonts w:asciiTheme="minorHAnsi" w:eastAsiaTheme="minorEastAsia" w:hAnsiTheme="minorHAnsi"/>
          <w:noProof/>
          <w:sz w:val="22"/>
        </w:rPr>
      </w:pPr>
      <w:hyperlink w:anchor="_Toc342218302" w:history="1">
        <w:r w:rsidR="00C9503D" w:rsidRPr="007A4E1D">
          <w:rPr>
            <w:rStyle w:val="Hipercze"/>
            <w:noProof/>
          </w:rPr>
          <w:t>2.</w:t>
        </w:r>
        <w:r w:rsidR="00C9503D">
          <w:rPr>
            <w:rFonts w:asciiTheme="minorHAnsi" w:eastAsiaTheme="minorEastAsia" w:hAnsiTheme="minorHAnsi"/>
            <w:noProof/>
            <w:sz w:val="22"/>
          </w:rPr>
          <w:tab/>
        </w:r>
        <w:r w:rsidR="00C9503D" w:rsidRPr="007A4E1D">
          <w:rPr>
            <w:rStyle w:val="Hipercze"/>
            <w:noProof/>
          </w:rPr>
          <w:t>Ranking zawodów deficytowych i nadwyżkowych</w:t>
        </w:r>
        <w:r w:rsidR="00C9503D">
          <w:rPr>
            <w:noProof/>
            <w:webHidden/>
          </w:rPr>
          <w:tab/>
        </w:r>
        <w:r w:rsidR="00A80148">
          <w:rPr>
            <w:noProof/>
            <w:webHidden/>
          </w:rPr>
          <w:t>12</w:t>
        </w:r>
      </w:hyperlink>
    </w:p>
    <w:p w:rsidR="00C9503D" w:rsidRDefault="00885F5E" w:rsidP="00C9503D">
      <w:pPr>
        <w:pStyle w:val="Spistreci1"/>
        <w:tabs>
          <w:tab w:val="clear" w:pos="426"/>
          <w:tab w:val="left" w:pos="440"/>
        </w:tabs>
        <w:rPr>
          <w:rFonts w:asciiTheme="minorHAnsi" w:eastAsiaTheme="minorEastAsia" w:hAnsiTheme="minorHAnsi"/>
          <w:noProof/>
          <w:sz w:val="22"/>
        </w:rPr>
      </w:pPr>
      <w:hyperlink w:anchor="_Toc342218303" w:history="1">
        <w:r w:rsidR="00C9503D" w:rsidRPr="007A4E1D">
          <w:rPr>
            <w:rStyle w:val="Hipercze"/>
            <w:noProof/>
          </w:rPr>
          <w:t>3.</w:t>
        </w:r>
        <w:r w:rsidR="00C9503D">
          <w:rPr>
            <w:rFonts w:asciiTheme="minorHAnsi" w:eastAsiaTheme="minorEastAsia" w:hAnsiTheme="minorHAnsi"/>
            <w:noProof/>
            <w:sz w:val="22"/>
          </w:rPr>
          <w:tab/>
        </w:r>
        <w:r w:rsidR="00C9503D" w:rsidRPr="007A4E1D">
          <w:rPr>
            <w:rStyle w:val="Hipercze"/>
            <w:noProof/>
          </w:rPr>
          <w:t>Analiza umiejętności i uprawnień</w:t>
        </w:r>
        <w:r w:rsidR="00C9503D">
          <w:rPr>
            <w:noProof/>
            <w:webHidden/>
          </w:rPr>
          <w:tab/>
        </w:r>
        <w:r w:rsidR="007720D3">
          <w:rPr>
            <w:noProof/>
            <w:webHidden/>
          </w:rPr>
          <w:fldChar w:fldCharType="begin"/>
        </w:r>
        <w:r w:rsidR="00C9503D">
          <w:rPr>
            <w:noProof/>
            <w:webHidden/>
          </w:rPr>
          <w:instrText xml:space="preserve"> PAGEREF _Toc342218303 \h </w:instrText>
        </w:r>
        <w:r w:rsidR="007720D3">
          <w:rPr>
            <w:noProof/>
            <w:webHidden/>
          </w:rPr>
        </w:r>
        <w:r w:rsidR="007720D3">
          <w:rPr>
            <w:noProof/>
            <w:webHidden/>
          </w:rPr>
          <w:fldChar w:fldCharType="separate"/>
        </w:r>
        <w:r w:rsidR="00FF0829">
          <w:rPr>
            <w:noProof/>
            <w:webHidden/>
          </w:rPr>
          <w:t>17</w:t>
        </w:r>
        <w:r w:rsidR="007720D3">
          <w:rPr>
            <w:noProof/>
            <w:webHidden/>
          </w:rPr>
          <w:fldChar w:fldCharType="end"/>
        </w:r>
      </w:hyperlink>
    </w:p>
    <w:p w:rsidR="00C9503D" w:rsidRDefault="00885F5E" w:rsidP="00C9503D">
      <w:pPr>
        <w:pStyle w:val="Spistreci1"/>
        <w:tabs>
          <w:tab w:val="clear" w:pos="426"/>
          <w:tab w:val="left" w:pos="440"/>
        </w:tabs>
        <w:rPr>
          <w:rFonts w:asciiTheme="minorHAnsi" w:eastAsiaTheme="minorEastAsia" w:hAnsiTheme="minorHAnsi"/>
          <w:noProof/>
          <w:sz w:val="22"/>
        </w:rPr>
      </w:pPr>
      <w:hyperlink w:anchor="_Toc342218304" w:history="1">
        <w:r w:rsidR="00C9503D" w:rsidRPr="007A4E1D">
          <w:rPr>
            <w:rStyle w:val="Hipercze"/>
            <w:noProof/>
          </w:rPr>
          <w:t>4.</w:t>
        </w:r>
        <w:r w:rsidR="00C9503D">
          <w:rPr>
            <w:rFonts w:asciiTheme="minorHAnsi" w:eastAsiaTheme="minorEastAsia" w:hAnsiTheme="minorHAnsi"/>
            <w:noProof/>
            <w:sz w:val="22"/>
          </w:rPr>
          <w:tab/>
        </w:r>
        <w:r w:rsidR="00C9503D" w:rsidRPr="007A4E1D">
          <w:rPr>
            <w:rStyle w:val="Hipercze"/>
            <w:noProof/>
          </w:rPr>
          <w:t>Analiza rynku edukacyjnego</w:t>
        </w:r>
        <w:r w:rsidR="00C9503D">
          <w:rPr>
            <w:noProof/>
            <w:webHidden/>
          </w:rPr>
          <w:tab/>
        </w:r>
        <w:r w:rsidR="007720D3">
          <w:rPr>
            <w:noProof/>
            <w:webHidden/>
          </w:rPr>
          <w:fldChar w:fldCharType="begin"/>
        </w:r>
        <w:r w:rsidR="00C9503D">
          <w:rPr>
            <w:noProof/>
            <w:webHidden/>
          </w:rPr>
          <w:instrText xml:space="preserve"> PAGEREF _Toc342218304 \h </w:instrText>
        </w:r>
        <w:r w:rsidR="007720D3">
          <w:rPr>
            <w:noProof/>
            <w:webHidden/>
          </w:rPr>
        </w:r>
        <w:r w:rsidR="007720D3">
          <w:rPr>
            <w:noProof/>
            <w:webHidden/>
          </w:rPr>
          <w:fldChar w:fldCharType="separate"/>
        </w:r>
        <w:r w:rsidR="00FF0829">
          <w:rPr>
            <w:noProof/>
            <w:webHidden/>
          </w:rPr>
          <w:t>1</w:t>
        </w:r>
        <w:r w:rsidR="006733D8">
          <w:rPr>
            <w:noProof/>
            <w:webHidden/>
          </w:rPr>
          <w:t>7</w:t>
        </w:r>
        <w:r w:rsidR="007720D3">
          <w:rPr>
            <w:noProof/>
            <w:webHidden/>
          </w:rPr>
          <w:fldChar w:fldCharType="end"/>
        </w:r>
      </w:hyperlink>
    </w:p>
    <w:p w:rsidR="00C9503D" w:rsidRDefault="00885F5E" w:rsidP="00C9503D">
      <w:pPr>
        <w:pStyle w:val="Spistreci2"/>
        <w:tabs>
          <w:tab w:val="left" w:pos="880"/>
        </w:tabs>
        <w:rPr>
          <w:rFonts w:asciiTheme="minorHAnsi" w:eastAsiaTheme="minorEastAsia" w:hAnsiTheme="minorHAnsi"/>
          <w:noProof/>
          <w:sz w:val="22"/>
        </w:rPr>
      </w:pPr>
      <w:hyperlink w:anchor="_Toc342218305" w:history="1">
        <w:r w:rsidR="00C9503D" w:rsidRPr="007A4E1D">
          <w:rPr>
            <w:rStyle w:val="Hipercze"/>
            <w:noProof/>
          </w:rPr>
          <w:t>4.1.</w:t>
        </w:r>
        <w:r w:rsidR="00C9503D">
          <w:rPr>
            <w:rFonts w:asciiTheme="minorHAnsi" w:eastAsiaTheme="minorEastAsia" w:hAnsiTheme="minorHAnsi"/>
            <w:noProof/>
            <w:sz w:val="22"/>
          </w:rPr>
          <w:tab/>
        </w:r>
        <w:r w:rsidR="00C9503D" w:rsidRPr="007A4E1D">
          <w:rPr>
            <w:rStyle w:val="Hipercze"/>
            <w:noProof/>
          </w:rPr>
          <w:t>Analiza uczniów ostatnich klas szkół ponadgimnazjalnych</w:t>
        </w:r>
        <w:r w:rsidR="00C9503D">
          <w:rPr>
            <w:noProof/>
            <w:webHidden/>
          </w:rPr>
          <w:tab/>
        </w:r>
        <w:r w:rsidR="007720D3">
          <w:rPr>
            <w:noProof/>
            <w:webHidden/>
          </w:rPr>
          <w:fldChar w:fldCharType="begin"/>
        </w:r>
        <w:r w:rsidR="00C9503D">
          <w:rPr>
            <w:noProof/>
            <w:webHidden/>
          </w:rPr>
          <w:instrText xml:space="preserve"> PAGEREF _Toc342218305 \h </w:instrText>
        </w:r>
        <w:r w:rsidR="007720D3">
          <w:rPr>
            <w:noProof/>
            <w:webHidden/>
          </w:rPr>
        </w:r>
        <w:r w:rsidR="007720D3">
          <w:rPr>
            <w:noProof/>
            <w:webHidden/>
          </w:rPr>
          <w:fldChar w:fldCharType="separate"/>
        </w:r>
        <w:r w:rsidR="00FF0829">
          <w:rPr>
            <w:noProof/>
            <w:webHidden/>
          </w:rPr>
          <w:t>21</w:t>
        </w:r>
        <w:r w:rsidR="007720D3">
          <w:rPr>
            <w:noProof/>
            <w:webHidden/>
          </w:rPr>
          <w:fldChar w:fldCharType="end"/>
        </w:r>
      </w:hyperlink>
    </w:p>
    <w:p w:rsidR="00C9503D" w:rsidRDefault="00885F5E" w:rsidP="00C9503D">
      <w:pPr>
        <w:pStyle w:val="Spistreci2"/>
        <w:tabs>
          <w:tab w:val="left" w:pos="880"/>
        </w:tabs>
        <w:rPr>
          <w:rFonts w:asciiTheme="minorHAnsi" w:eastAsiaTheme="minorEastAsia" w:hAnsiTheme="minorHAnsi"/>
          <w:noProof/>
          <w:sz w:val="22"/>
        </w:rPr>
      </w:pPr>
      <w:hyperlink w:anchor="_Toc342218306" w:history="1">
        <w:r w:rsidR="00C9503D" w:rsidRPr="007A4E1D">
          <w:rPr>
            <w:rStyle w:val="Hipercze"/>
            <w:noProof/>
          </w:rPr>
          <w:t>4.2.</w:t>
        </w:r>
        <w:r w:rsidR="00C9503D">
          <w:rPr>
            <w:rFonts w:asciiTheme="minorHAnsi" w:eastAsiaTheme="minorEastAsia" w:hAnsiTheme="minorHAnsi"/>
            <w:noProof/>
            <w:sz w:val="22"/>
          </w:rPr>
          <w:tab/>
        </w:r>
        <w:r w:rsidR="00C9503D" w:rsidRPr="007A4E1D">
          <w:rPr>
            <w:rStyle w:val="Hipercze"/>
            <w:noProof/>
          </w:rPr>
          <w:t>Analiza absolwentów szkół ponadgimnazjalnych</w:t>
        </w:r>
        <w:r w:rsidR="00C9503D">
          <w:rPr>
            <w:noProof/>
            <w:webHidden/>
          </w:rPr>
          <w:tab/>
        </w:r>
        <w:r w:rsidR="007720D3">
          <w:rPr>
            <w:noProof/>
            <w:webHidden/>
          </w:rPr>
          <w:fldChar w:fldCharType="begin"/>
        </w:r>
        <w:r w:rsidR="00C9503D">
          <w:rPr>
            <w:noProof/>
            <w:webHidden/>
          </w:rPr>
          <w:instrText xml:space="preserve"> PAGEREF _Toc342218306 \h </w:instrText>
        </w:r>
        <w:r w:rsidR="007720D3">
          <w:rPr>
            <w:noProof/>
            <w:webHidden/>
          </w:rPr>
        </w:r>
        <w:r w:rsidR="007720D3">
          <w:rPr>
            <w:noProof/>
            <w:webHidden/>
          </w:rPr>
          <w:fldChar w:fldCharType="separate"/>
        </w:r>
        <w:r w:rsidR="00FF0829">
          <w:rPr>
            <w:noProof/>
            <w:webHidden/>
          </w:rPr>
          <w:t>2</w:t>
        </w:r>
        <w:r w:rsidR="006733D8">
          <w:rPr>
            <w:noProof/>
            <w:webHidden/>
          </w:rPr>
          <w:t>3</w:t>
        </w:r>
        <w:r w:rsidR="007720D3">
          <w:rPr>
            <w:noProof/>
            <w:webHidden/>
          </w:rPr>
          <w:fldChar w:fldCharType="end"/>
        </w:r>
      </w:hyperlink>
    </w:p>
    <w:p w:rsidR="00C9503D" w:rsidRDefault="00885F5E" w:rsidP="00C9503D">
      <w:pPr>
        <w:pStyle w:val="Spistreci1"/>
        <w:rPr>
          <w:rFonts w:asciiTheme="minorHAnsi" w:eastAsiaTheme="minorEastAsia" w:hAnsiTheme="minorHAnsi"/>
          <w:noProof/>
          <w:sz w:val="22"/>
        </w:rPr>
      </w:pPr>
      <w:hyperlink w:anchor="_Toc342218309" w:history="1">
        <w:r w:rsidR="00C9503D" w:rsidRPr="007A4E1D">
          <w:rPr>
            <w:rStyle w:val="Hipercze"/>
            <w:noProof/>
          </w:rPr>
          <w:t>Podsumowanie</w:t>
        </w:r>
        <w:r w:rsidR="00C9503D">
          <w:rPr>
            <w:noProof/>
            <w:webHidden/>
          </w:rPr>
          <w:tab/>
        </w:r>
        <w:r w:rsidR="00AB4977">
          <w:rPr>
            <w:noProof/>
            <w:webHidden/>
          </w:rPr>
          <w:t>24</w:t>
        </w:r>
      </w:hyperlink>
    </w:p>
    <w:p w:rsidR="00C9503D" w:rsidRDefault="00885F5E" w:rsidP="00C9503D">
      <w:pPr>
        <w:pStyle w:val="Spistreci1"/>
        <w:rPr>
          <w:rFonts w:asciiTheme="minorHAnsi" w:eastAsiaTheme="minorEastAsia" w:hAnsiTheme="minorHAnsi"/>
          <w:noProof/>
          <w:sz w:val="22"/>
        </w:rPr>
      </w:pPr>
      <w:hyperlink w:anchor="_Toc342218310" w:history="1">
        <w:r w:rsidR="00C9503D" w:rsidRPr="007A4E1D">
          <w:rPr>
            <w:rStyle w:val="Hipercze"/>
            <w:noProof/>
          </w:rPr>
          <w:t>INFORMACJA SYGNALNA</w:t>
        </w:r>
        <w:r w:rsidR="00C9503D">
          <w:rPr>
            <w:noProof/>
            <w:webHidden/>
          </w:rPr>
          <w:tab/>
        </w:r>
      </w:hyperlink>
    </w:p>
    <w:p w:rsidR="00C9503D" w:rsidRDefault="00885F5E" w:rsidP="00C9503D">
      <w:pPr>
        <w:pStyle w:val="Spistreci1"/>
        <w:rPr>
          <w:rFonts w:asciiTheme="minorHAnsi" w:eastAsiaTheme="minorEastAsia" w:hAnsiTheme="minorHAnsi"/>
          <w:noProof/>
          <w:sz w:val="22"/>
        </w:rPr>
      </w:pPr>
      <w:hyperlink w:anchor="_Toc342218311" w:history="1">
        <w:r w:rsidR="00C9503D" w:rsidRPr="007A4E1D">
          <w:rPr>
            <w:rStyle w:val="Hipercze"/>
            <w:noProof/>
          </w:rPr>
          <w:t>Załącznik 1. Rynek pracy</w:t>
        </w:r>
        <w:r w:rsidR="00C9503D">
          <w:rPr>
            <w:noProof/>
            <w:webHidden/>
          </w:rPr>
          <w:tab/>
        </w:r>
      </w:hyperlink>
    </w:p>
    <w:p w:rsidR="00C9503D" w:rsidRDefault="00885F5E" w:rsidP="00C9503D">
      <w:pPr>
        <w:pStyle w:val="Spistreci1"/>
        <w:rPr>
          <w:rFonts w:asciiTheme="minorHAnsi" w:eastAsiaTheme="minorEastAsia" w:hAnsiTheme="minorHAnsi"/>
          <w:noProof/>
          <w:sz w:val="22"/>
        </w:rPr>
      </w:pPr>
      <w:hyperlink w:anchor="_Toc342218312" w:history="1">
        <w:r w:rsidR="00C9503D" w:rsidRPr="007A4E1D">
          <w:rPr>
            <w:rStyle w:val="Hipercze"/>
            <w:noProof/>
          </w:rPr>
          <w:t>Załącznik 2. Rynek edukacyjny</w:t>
        </w:r>
        <w:r w:rsidR="00C9503D">
          <w:rPr>
            <w:noProof/>
            <w:webHidden/>
          </w:rPr>
          <w:tab/>
        </w:r>
      </w:hyperlink>
    </w:p>
    <w:p w:rsidR="00C9503D" w:rsidRPr="00202A12" w:rsidRDefault="007720D3" w:rsidP="00C9503D">
      <w:pPr>
        <w:spacing w:after="0" w:line="240" w:lineRule="auto"/>
        <w:ind w:firstLine="0"/>
        <w:rPr>
          <w:rFonts w:ascii="DejaVu Sans Condensed" w:hAnsi="DejaVu Sans Condensed" w:cs="DejaVu Sans Condensed"/>
          <w:sz w:val="22"/>
        </w:rPr>
      </w:pPr>
      <w:r>
        <w:fldChar w:fldCharType="end"/>
      </w:r>
    </w:p>
    <w:p w:rsidR="006A5C63" w:rsidRDefault="00AB4977" w:rsidP="00AB4977">
      <w:pPr>
        <w:pStyle w:val="Nagwek1"/>
        <w:numPr>
          <w:ilvl w:val="0"/>
          <w:numId w:val="0"/>
        </w:numPr>
        <w:tabs>
          <w:tab w:val="left" w:pos="8115"/>
        </w:tabs>
        <w:rPr>
          <w:color w:val="4F81BD" w:themeColor="accent1"/>
        </w:rPr>
      </w:pPr>
      <w:bookmarkStart w:id="0" w:name="_Toc342218300"/>
      <w:bookmarkStart w:id="1" w:name="_Toc342650436"/>
      <w:r>
        <w:rPr>
          <w:color w:val="4F81BD" w:themeColor="accent1"/>
        </w:rPr>
        <w:tab/>
      </w:r>
    </w:p>
    <w:p w:rsidR="006A5C63" w:rsidRDefault="006A5C63" w:rsidP="006A5C63">
      <w:pPr>
        <w:pStyle w:val="Nagwek1"/>
        <w:numPr>
          <w:ilvl w:val="0"/>
          <w:numId w:val="0"/>
        </w:numPr>
        <w:rPr>
          <w:color w:val="4F81BD" w:themeColor="accent1"/>
        </w:rPr>
      </w:pPr>
    </w:p>
    <w:p w:rsidR="006A5C63" w:rsidRDefault="00C90307" w:rsidP="00C90307">
      <w:pPr>
        <w:pStyle w:val="Nagwek1"/>
        <w:numPr>
          <w:ilvl w:val="0"/>
          <w:numId w:val="0"/>
        </w:numPr>
        <w:tabs>
          <w:tab w:val="left" w:pos="3360"/>
        </w:tabs>
        <w:rPr>
          <w:color w:val="4F81BD" w:themeColor="accent1"/>
        </w:rPr>
      </w:pPr>
      <w:r>
        <w:rPr>
          <w:color w:val="4F81BD" w:themeColor="accent1"/>
        </w:rPr>
        <w:tab/>
      </w:r>
    </w:p>
    <w:p w:rsidR="006A5C63" w:rsidRDefault="006A5C63" w:rsidP="006A5C63">
      <w:pPr>
        <w:pStyle w:val="Nagwek1"/>
        <w:numPr>
          <w:ilvl w:val="0"/>
          <w:numId w:val="0"/>
        </w:numPr>
        <w:rPr>
          <w:color w:val="4F81BD" w:themeColor="accent1"/>
        </w:rPr>
      </w:pPr>
    </w:p>
    <w:p w:rsidR="006A5C63" w:rsidRDefault="006A5C63" w:rsidP="006A5C63">
      <w:pPr>
        <w:pStyle w:val="Nagwek1"/>
        <w:numPr>
          <w:ilvl w:val="0"/>
          <w:numId w:val="0"/>
        </w:numPr>
        <w:rPr>
          <w:color w:val="4F81BD" w:themeColor="accent1"/>
        </w:rPr>
      </w:pPr>
    </w:p>
    <w:p w:rsidR="006A5C63" w:rsidRDefault="006A5C63" w:rsidP="006A5C63">
      <w:pPr>
        <w:pStyle w:val="Nagwek1"/>
        <w:numPr>
          <w:ilvl w:val="0"/>
          <w:numId w:val="0"/>
        </w:numPr>
        <w:rPr>
          <w:color w:val="4F81BD" w:themeColor="accent1"/>
        </w:rPr>
      </w:pPr>
    </w:p>
    <w:p w:rsidR="006A5C63" w:rsidRDefault="006A5C63" w:rsidP="006A5C63"/>
    <w:p w:rsidR="006A5C63" w:rsidRDefault="006A5C63" w:rsidP="006A5C63"/>
    <w:p w:rsidR="006A5C63" w:rsidRDefault="006A5C63" w:rsidP="006A5C63"/>
    <w:p w:rsidR="006A5C63" w:rsidRDefault="006A5C63" w:rsidP="006A5C63"/>
    <w:p w:rsidR="006A5C63" w:rsidRDefault="006A5C63" w:rsidP="006A5C63">
      <w:pPr>
        <w:pStyle w:val="Nagwek1"/>
        <w:numPr>
          <w:ilvl w:val="0"/>
          <w:numId w:val="0"/>
        </w:numPr>
        <w:rPr>
          <w:rFonts w:ascii="Times New Roman" w:hAnsi="Times New Roman"/>
          <w:b w:val="0"/>
          <w:bCs w:val="0"/>
          <w:color w:val="auto"/>
          <w:sz w:val="24"/>
          <w:szCs w:val="22"/>
        </w:rPr>
      </w:pPr>
    </w:p>
    <w:p w:rsidR="006A5C63" w:rsidRPr="006A5C63" w:rsidRDefault="006A5C63" w:rsidP="0016699F">
      <w:pPr>
        <w:ind w:firstLine="0"/>
      </w:pPr>
    </w:p>
    <w:p w:rsidR="00C9503D" w:rsidRPr="00480337" w:rsidRDefault="00C9503D" w:rsidP="006A5C63">
      <w:pPr>
        <w:pStyle w:val="Nagwek1"/>
        <w:numPr>
          <w:ilvl w:val="0"/>
          <w:numId w:val="0"/>
        </w:numPr>
        <w:rPr>
          <w:rFonts w:ascii="Times New Roman" w:hAnsi="Times New Roman"/>
          <w:color w:val="4F81BD" w:themeColor="accent1"/>
        </w:rPr>
      </w:pPr>
      <w:r w:rsidRPr="00480337">
        <w:rPr>
          <w:rFonts w:ascii="Times New Roman" w:hAnsi="Times New Roman"/>
          <w:color w:val="4F81BD" w:themeColor="accent1"/>
        </w:rPr>
        <w:lastRenderedPageBreak/>
        <w:t>Wstęp</w:t>
      </w:r>
      <w:bookmarkEnd w:id="0"/>
      <w:bookmarkEnd w:id="1"/>
    </w:p>
    <w:p w:rsidR="00631810" w:rsidRDefault="00631810" w:rsidP="00631810">
      <w:pPr>
        <w:rPr>
          <w:szCs w:val="24"/>
        </w:rPr>
      </w:pPr>
      <w:r>
        <w:rPr>
          <w:szCs w:val="24"/>
        </w:rPr>
        <w:t xml:space="preserve">Monitoring zawodów deficytowych i </w:t>
      </w:r>
      <w:r w:rsidRPr="00EA37EB">
        <w:rPr>
          <w:szCs w:val="24"/>
        </w:rPr>
        <w:t xml:space="preserve">nadwyżkowych </w:t>
      </w:r>
      <w:r w:rsidR="009459E9">
        <w:rPr>
          <w:szCs w:val="24"/>
        </w:rPr>
        <w:t>jest</w:t>
      </w:r>
      <w:r w:rsidRPr="00EA37EB">
        <w:rPr>
          <w:szCs w:val="24"/>
        </w:rPr>
        <w:t xml:space="preserve"> kluczowym narzędziem wykorzystywanym przy planowaniu działań prowadzących do osiągnięcia równowagi </w:t>
      </w:r>
      <w:r w:rsidR="00623BE7">
        <w:rPr>
          <w:szCs w:val="24"/>
        </w:rPr>
        <w:br/>
      </w:r>
      <w:r w:rsidRPr="00EA37EB">
        <w:rPr>
          <w:szCs w:val="24"/>
        </w:rPr>
        <w:t>na lokalnym rynku pracy. Zgodnie z zapisami Ustawy z dnia 20 kwietnia 2004 r. o promocji zatrudnienia i instytucjach</w:t>
      </w:r>
      <w:r>
        <w:rPr>
          <w:szCs w:val="24"/>
        </w:rPr>
        <w:t xml:space="preserve"> rynku pracy (</w:t>
      </w:r>
      <w:r w:rsidR="0063639C">
        <w:rPr>
          <w:szCs w:val="24"/>
        </w:rPr>
        <w:t>teks</w:t>
      </w:r>
      <w:r w:rsidR="006B57A4">
        <w:rPr>
          <w:szCs w:val="24"/>
        </w:rPr>
        <w:t>t</w:t>
      </w:r>
      <w:r w:rsidR="0063639C">
        <w:rPr>
          <w:szCs w:val="24"/>
        </w:rPr>
        <w:t xml:space="preserve"> jednolity Dz. U.</w:t>
      </w:r>
      <w:r>
        <w:rPr>
          <w:szCs w:val="24"/>
        </w:rPr>
        <w:t xml:space="preserve"> </w:t>
      </w:r>
      <w:r w:rsidR="0063639C">
        <w:rPr>
          <w:szCs w:val="24"/>
        </w:rPr>
        <w:t>nr</w:t>
      </w:r>
      <w:r>
        <w:rPr>
          <w:szCs w:val="24"/>
        </w:rPr>
        <w:t xml:space="preserve"> </w:t>
      </w:r>
      <w:r w:rsidR="008E49F7">
        <w:rPr>
          <w:szCs w:val="24"/>
        </w:rPr>
        <w:t>201</w:t>
      </w:r>
      <w:r w:rsidR="00FF0829">
        <w:rPr>
          <w:szCs w:val="24"/>
        </w:rPr>
        <w:t>8</w:t>
      </w:r>
      <w:r w:rsidR="008E49F7">
        <w:rPr>
          <w:szCs w:val="24"/>
        </w:rPr>
        <w:t xml:space="preserve"> r. poz. 1</w:t>
      </w:r>
      <w:r w:rsidR="00BB3989">
        <w:rPr>
          <w:szCs w:val="24"/>
        </w:rPr>
        <w:t>265</w:t>
      </w:r>
      <w:r w:rsidR="0063639C">
        <w:rPr>
          <w:szCs w:val="24"/>
        </w:rPr>
        <w:t xml:space="preserve"> </w:t>
      </w:r>
      <w:r>
        <w:rPr>
          <w:szCs w:val="24"/>
        </w:rPr>
        <w:t xml:space="preserve"> z </w:t>
      </w:r>
      <w:proofErr w:type="spellStart"/>
      <w:r>
        <w:rPr>
          <w:szCs w:val="24"/>
        </w:rPr>
        <w:t>późn</w:t>
      </w:r>
      <w:proofErr w:type="spellEnd"/>
      <w:r>
        <w:rPr>
          <w:szCs w:val="24"/>
        </w:rPr>
        <w:t xml:space="preserve">. zm., art. 8, ust. 1 pkt 3 i art. 9, ust.1 pkt 9) opracowanie analiz dotyczących rynku pracy, w tym prowadzenie monitoringu zawodów deficytowych i nadwyżkowych, jest jednym z zadań samorządu województwa oraz samorządu powiatu w zakresie polityki rynku pracy. Monitoring zawodów deficytowych i nadwyżkowych umożliwia pozyskanie istotnych informacji </w:t>
      </w:r>
      <w:r w:rsidR="00A2399A">
        <w:rPr>
          <w:szCs w:val="24"/>
        </w:rPr>
        <w:t>w zakresie</w:t>
      </w:r>
      <w:r>
        <w:rPr>
          <w:szCs w:val="24"/>
        </w:rPr>
        <w:t xml:space="preserve"> struktury bezrobocia, czy potrzeb kadrowych pracodawców. Ponadto, monitoring </w:t>
      </w:r>
      <w:r w:rsidR="009459E9">
        <w:rPr>
          <w:szCs w:val="24"/>
        </w:rPr>
        <w:t>może</w:t>
      </w:r>
      <w:r>
        <w:rPr>
          <w:szCs w:val="24"/>
        </w:rPr>
        <w:t xml:space="preserve"> służyć koordynacji szkoleń bezrobotnych oraz stanowić </w:t>
      </w:r>
      <w:r w:rsidRPr="00D342CB">
        <w:rPr>
          <w:szCs w:val="24"/>
        </w:rPr>
        <w:t xml:space="preserve">podstawę </w:t>
      </w:r>
      <w:r w:rsidR="009459E9">
        <w:rPr>
          <w:szCs w:val="24"/>
        </w:rPr>
        <w:br/>
      </w:r>
      <w:r w:rsidRPr="00D342CB">
        <w:rPr>
          <w:szCs w:val="24"/>
        </w:rPr>
        <w:t xml:space="preserve">do kształtowania oferty edukacyjnej (ze szczególnym uwzględnieniem szkół zawodowych). </w:t>
      </w:r>
    </w:p>
    <w:p w:rsidR="00631810" w:rsidRDefault="00631810" w:rsidP="00631810">
      <w:pPr>
        <w:rPr>
          <w:szCs w:val="24"/>
        </w:rPr>
      </w:pPr>
      <w:r>
        <w:rPr>
          <w:szCs w:val="24"/>
        </w:rPr>
        <w:t>Zakres tematyczny monitoringu dotyczy zarówno zawodów i specjalności określonych w Klasyfikacji Zawodów i Specjalnośc</w:t>
      </w:r>
      <w:r w:rsidR="00167069">
        <w:rPr>
          <w:szCs w:val="24"/>
        </w:rPr>
        <w:t>i dla potrzeb rynku pracy, jak też</w:t>
      </w:r>
      <w:r>
        <w:rPr>
          <w:szCs w:val="24"/>
        </w:rPr>
        <w:t xml:space="preserve"> umiejętności </w:t>
      </w:r>
      <w:r w:rsidR="009459E9">
        <w:rPr>
          <w:szCs w:val="24"/>
        </w:rPr>
        <w:br/>
      </w:r>
      <w:r>
        <w:rPr>
          <w:szCs w:val="24"/>
        </w:rPr>
        <w:t>i uprawnień posiadanych przez bezrobotnych oraz tych najbardziej pożądanych przez pracodawców.</w:t>
      </w:r>
    </w:p>
    <w:p w:rsidR="00EB61D7" w:rsidRDefault="00631810" w:rsidP="00631810">
      <w:pPr>
        <w:spacing w:after="0"/>
        <w:rPr>
          <w:szCs w:val="24"/>
        </w:rPr>
      </w:pPr>
      <w:r w:rsidRPr="00631810">
        <w:rPr>
          <w:szCs w:val="24"/>
        </w:rPr>
        <w:t>Niniejszy dokument, został stworzony w oparciu o zalecenia metodyczne przygotowane w ramach  projektu współfinansowanego ze środków UE w ramach EFS „</w:t>
      </w:r>
      <w:r w:rsidRPr="00631810">
        <w:rPr>
          <w:i/>
          <w:szCs w:val="24"/>
        </w:rPr>
        <w:t>Opracowanie nowych zaleceń metodycznych prowadzenia monitoringu zawodów deficytowych i nadwyżkowych na lokalnym rynku pracy</w:t>
      </w:r>
      <w:r w:rsidRPr="00631810">
        <w:rPr>
          <w:szCs w:val="24"/>
        </w:rPr>
        <w:t>”</w:t>
      </w:r>
      <w:r w:rsidR="00EB61D7">
        <w:rPr>
          <w:szCs w:val="24"/>
        </w:rPr>
        <w:t xml:space="preserve">. </w:t>
      </w:r>
      <w:r w:rsidRPr="00631810">
        <w:rPr>
          <w:szCs w:val="24"/>
        </w:rPr>
        <w:t xml:space="preserve"> Monitoring zawodów deficytowych i nadwyżkowych został wykonany według metodologii, dostępnej na stronie mz.praca.gov.pl. </w:t>
      </w:r>
    </w:p>
    <w:p w:rsidR="00EB61D7" w:rsidRDefault="00EB61D7" w:rsidP="00631810">
      <w:pPr>
        <w:spacing w:after="0"/>
        <w:rPr>
          <w:szCs w:val="24"/>
        </w:rPr>
      </w:pPr>
      <w:r>
        <w:rPr>
          <w:szCs w:val="24"/>
        </w:rPr>
        <w:t xml:space="preserve">Monitoring zawodów deficytowych i nadwyżkowych, w głównej </w:t>
      </w:r>
      <w:r w:rsidRPr="00EA37EB">
        <w:rPr>
          <w:szCs w:val="24"/>
        </w:rPr>
        <w:t xml:space="preserve">mierze, bazuje </w:t>
      </w:r>
      <w:r w:rsidR="00623BE7">
        <w:rPr>
          <w:szCs w:val="24"/>
        </w:rPr>
        <w:br/>
      </w:r>
      <w:r w:rsidRPr="00EA37EB">
        <w:rPr>
          <w:szCs w:val="24"/>
        </w:rPr>
        <w:t>na danych gromadzonych w syste</w:t>
      </w:r>
      <w:r>
        <w:rPr>
          <w:szCs w:val="24"/>
        </w:rPr>
        <w:t>mie Syriusz – o </w:t>
      </w:r>
      <w:r w:rsidRPr="00EA37EB">
        <w:rPr>
          <w:szCs w:val="24"/>
        </w:rPr>
        <w:t>liczbie zarejestrowanych bezrobotnych</w:t>
      </w:r>
      <w:r>
        <w:rPr>
          <w:szCs w:val="24"/>
        </w:rPr>
        <w:t>,</w:t>
      </w:r>
      <w:r w:rsidRPr="00EA37EB">
        <w:rPr>
          <w:szCs w:val="24"/>
        </w:rPr>
        <w:t xml:space="preserve"> zgłoszonych wolnych miejscach pracy </w:t>
      </w:r>
      <w:r>
        <w:rPr>
          <w:szCs w:val="24"/>
        </w:rPr>
        <w:t xml:space="preserve">i miejscach aktywizacji zawodowej </w:t>
      </w:r>
      <w:r w:rsidRPr="00EA37EB">
        <w:rPr>
          <w:szCs w:val="24"/>
        </w:rPr>
        <w:t xml:space="preserve">oraz na danych </w:t>
      </w:r>
      <w:r w:rsidR="006E494A">
        <w:rPr>
          <w:szCs w:val="24"/>
        </w:rPr>
        <w:t>dotyczących</w:t>
      </w:r>
      <w:r w:rsidRPr="00EA37EB">
        <w:rPr>
          <w:szCs w:val="24"/>
        </w:rPr>
        <w:t xml:space="preserve"> ofert pracy </w:t>
      </w:r>
      <w:r>
        <w:rPr>
          <w:szCs w:val="24"/>
        </w:rPr>
        <w:t>podmiotów publicznych oraz tych publikowanych</w:t>
      </w:r>
      <w:r w:rsidRPr="00EA37EB">
        <w:rPr>
          <w:szCs w:val="24"/>
        </w:rPr>
        <w:t xml:space="preserve"> w </w:t>
      </w:r>
      <w:r>
        <w:rPr>
          <w:szCs w:val="24"/>
        </w:rPr>
        <w:t>I</w:t>
      </w:r>
      <w:r w:rsidRPr="00EA37EB">
        <w:rPr>
          <w:szCs w:val="24"/>
        </w:rPr>
        <w:t xml:space="preserve">nternecie. </w:t>
      </w:r>
      <w:r>
        <w:rPr>
          <w:szCs w:val="24"/>
        </w:rPr>
        <w:t xml:space="preserve">Analizę wzbogacono poprzez </w:t>
      </w:r>
      <w:r w:rsidRPr="00EA37EB">
        <w:rPr>
          <w:szCs w:val="24"/>
        </w:rPr>
        <w:t>wykorzystanie danych</w:t>
      </w:r>
      <w:r>
        <w:rPr>
          <w:szCs w:val="24"/>
        </w:rPr>
        <w:t xml:space="preserve"> pochodzących z</w:t>
      </w:r>
      <w:r w:rsidRPr="00EA37EB">
        <w:rPr>
          <w:szCs w:val="24"/>
        </w:rPr>
        <w:t xml:space="preserve"> Systemu Informacji Oświatowej MEN</w:t>
      </w:r>
      <w:r>
        <w:rPr>
          <w:szCs w:val="24"/>
        </w:rPr>
        <w:t>, badań Głównego Urzędu Statystycznego (BAEL, badanie popytu na pracę, sprawozdanie o studiach wyższych)</w:t>
      </w:r>
      <w:r w:rsidRPr="00EA37EB">
        <w:rPr>
          <w:szCs w:val="24"/>
        </w:rPr>
        <w:t xml:space="preserve">, </w:t>
      </w:r>
      <w:r w:rsidR="005F2FF3">
        <w:rPr>
          <w:szCs w:val="24"/>
        </w:rPr>
        <w:t>jak</w:t>
      </w:r>
      <w:r w:rsidRPr="00EA37EB">
        <w:rPr>
          <w:szCs w:val="24"/>
        </w:rPr>
        <w:t xml:space="preserve"> też </w:t>
      </w:r>
      <w:r>
        <w:rPr>
          <w:szCs w:val="24"/>
        </w:rPr>
        <w:t>danych uzyskanych</w:t>
      </w:r>
      <w:r w:rsidRPr="00EA37EB">
        <w:rPr>
          <w:szCs w:val="24"/>
        </w:rPr>
        <w:t xml:space="preserve"> ze źródeł pierwotnych </w:t>
      </w:r>
      <w:r w:rsidR="009459E9">
        <w:rPr>
          <w:szCs w:val="24"/>
        </w:rPr>
        <w:br/>
      </w:r>
      <w:r w:rsidRPr="00EA37EB">
        <w:rPr>
          <w:szCs w:val="24"/>
        </w:rPr>
        <w:t>w ramach badań kwestionariuszowych.</w:t>
      </w:r>
    </w:p>
    <w:p w:rsidR="002B5814" w:rsidRDefault="002B5814" w:rsidP="009459E9">
      <w:pPr>
        <w:spacing w:after="0"/>
        <w:ind w:firstLine="708"/>
        <w:rPr>
          <w:szCs w:val="24"/>
        </w:rPr>
      </w:pPr>
      <w:r>
        <w:rPr>
          <w:szCs w:val="24"/>
        </w:rPr>
        <w:t>W niniejszym raporcie stosuje się następujące definicje:</w:t>
      </w:r>
    </w:p>
    <w:p w:rsidR="002B5814" w:rsidRDefault="002B5814" w:rsidP="002B5814">
      <w:pPr>
        <w:pStyle w:val="Akapitzlist"/>
        <w:spacing w:after="0"/>
        <w:ind w:left="0" w:firstLine="0"/>
      </w:pPr>
      <w:r w:rsidRPr="008553BF">
        <w:rPr>
          <w:b/>
        </w:rPr>
        <w:t>Monitoring zawodów de</w:t>
      </w:r>
      <w:r w:rsidRPr="00E06287">
        <w:rPr>
          <w:b/>
        </w:rPr>
        <w:t>ficytowych i nadwyżkowych</w:t>
      </w:r>
      <w:r w:rsidRPr="00B9739F">
        <w:t xml:space="preserve"> – proces systematycznego obserwowania zjawisk zachodzących na rynku pracy dotyczących kszt</w:t>
      </w:r>
      <w:r>
        <w:t>ałtowania się popytu na pracę i </w:t>
      </w:r>
      <w:r w:rsidRPr="00B9739F">
        <w:t>podaży zasobów pracy w przekroju terytorialno-zawodowym oraz formu</w:t>
      </w:r>
      <w:r>
        <w:t xml:space="preserve">łowania na tej </w:t>
      </w:r>
      <w:r>
        <w:lastRenderedPageBreak/>
        <w:t xml:space="preserve">podstawie ocen, </w:t>
      </w:r>
      <w:r w:rsidRPr="00B9739F">
        <w:t xml:space="preserve">wniosków </w:t>
      </w:r>
      <w:r>
        <w:t xml:space="preserve">oraz prognoz </w:t>
      </w:r>
      <w:r w:rsidRPr="00B9739F">
        <w:t>niezbędnych dla prawidłowego funkcjonowania systemów: szkolenia bezrobotnych oraz kształcenia zawodowego.</w:t>
      </w:r>
    </w:p>
    <w:p w:rsidR="00C264F2" w:rsidRPr="00B9739F" w:rsidRDefault="00C264F2" w:rsidP="002B5814">
      <w:pPr>
        <w:pStyle w:val="Akapitzlist"/>
        <w:spacing w:after="0"/>
        <w:ind w:left="0" w:firstLine="0"/>
      </w:pPr>
    </w:p>
    <w:p w:rsidR="002B5814" w:rsidRDefault="002B5814" w:rsidP="002B5814">
      <w:pPr>
        <w:ind w:firstLine="0"/>
      </w:pPr>
      <w:r>
        <w:rPr>
          <w:b/>
        </w:rPr>
        <w:t xml:space="preserve">Zawody </w:t>
      </w:r>
      <w:r w:rsidRPr="00B03310">
        <w:rPr>
          <w:b/>
        </w:rPr>
        <w:t>deficytowe</w:t>
      </w:r>
      <w:r w:rsidRPr="00B03310">
        <w:t xml:space="preserve"> to takie, </w:t>
      </w:r>
      <w:r>
        <w:t xml:space="preserve">na które istnieje na rynku pracy wyższe zapotrzebowanie niż </w:t>
      </w:r>
      <w:r w:rsidRPr="00A817D6">
        <w:t xml:space="preserve">liczba </w:t>
      </w:r>
      <w:r>
        <w:t xml:space="preserve">bezrobotnych w danym zawodzie. Na potrzeby opracowania rankingu zawodów deficytowych zdefiniowano je jako te, </w:t>
      </w:r>
      <w:r w:rsidRPr="00B03310">
        <w:t>dla których liczba ofert pracy jest wyższa niż liczba bezrobotnych, odsetek długotrwale bezrobotnych</w:t>
      </w:r>
      <w:r>
        <w:t xml:space="preserve"> nie przekracza wartości mediany (obliczonej dla ww. odsetka dla wszystkich grup zawodów poddanych analizie)</w:t>
      </w:r>
      <w:r w:rsidRPr="00B03310">
        <w:t>, a odpływ bezrobotnych przewyższa ich napływ w danym okresie sprawozdawczym.</w:t>
      </w:r>
    </w:p>
    <w:p w:rsidR="00C264F2" w:rsidRDefault="00C264F2" w:rsidP="002B5814">
      <w:pPr>
        <w:ind w:firstLine="0"/>
      </w:pPr>
    </w:p>
    <w:p w:rsidR="002B5814" w:rsidRDefault="002B5814" w:rsidP="002B5814">
      <w:pPr>
        <w:ind w:firstLine="0"/>
        <w:rPr>
          <w:rFonts w:eastAsia="Calibri"/>
          <w:lang w:eastAsia="en-US"/>
        </w:rPr>
      </w:pPr>
      <w:r w:rsidRPr="00295A78">
        <w:rPr>
          <w:rFonts w:eastAsia="Calibri"/>
          <w:b/>
          <w:lang w:eastAsia="en-US"/>
        </w:rPr>
        <w:t>Zawody zrównoważone</w:t>
      </w:r>
      <w:r w:rsidRPr="00C56E15">
        <w:rPr>
          <w:rFonts w:eastAsia="Calibri"/>
          <w:b/>
        </w:rPr>
        <w:t xml:space="preserve"> </w:t>
      </w:r>
      <w:r w:rsidRPr="00295A78">
        <w:rPr>
          <w:rFonts w:eastAsia="Calibri"/>
          <w:lang w:eastAsia="en-US"/>
        </w:rPr>
        <w:t xml:space="preserve">to takie, na które na rynku pracy występuje zapotrzebowanie </w:t>
      </w:r>
      <w:r>
        <w:rPr>
          <w:rFonts w:eastAsia="Calibri"/>
          <w:lang w:eastAsia="en-US"/>
        </w:rPr>
        <w:t xml:space="preserve">zbliżone </w:t>
      </w:r>
      <w:r w:rsidRPr="00295A78">
        <w:rPr>
          <w:rFonts w:eastAsia="Calibri"/>
          <w:lang w:eastAsia="en-US"/>
        </w:rPr>
        <w:t>do liczby bezrobotnych w danym zawodzie. Na potrzeby opracowania rankingu zawodów zrównoważonych zdefiniowano</w:t>
      </w:r>
      <w:r>
        <w:rPr>
          <w:rFonts w:eastAsia="Calibri"/>
          <w:lang w:eastAsia="en-US"/>
        </w:rPr>
        <w:t xml:space="preserve"> je</w:t>
      </w:r>
      <w:r w:rsidRPr="00295A78">
        <w:rPr>
          <w:rFonts w:eastAsia="Calibri"/>
          <w:lang w:eastAsia="en-US"/>
        </w:rPr>
        <w:t xml:space="preserve"> jako te, dla których liczba ofert pracy jest zbliżona do liczby </w:t>
      </w:r>
      <w:r>
        <w:rPr>
          <w:rFonts w:eastAsia="Calibri"/>
          <w:lang w:eastAsia="en-US"/>
        </w:rPr>
        <w:t>zarejestrowanych bezrobotnych</w:t>
      </w:r>
      <w:r w:rsidRPr="00295A78">
        <w:rPr>
          <w:rFonts w:eastAsia="Calibri"/>
          <w:lang w:eastAsia="en-US"/>
        </w:rPr>
        <w:t xml:space="preserve">, odsetek bezrobotnych długotrwale </w:t>
      </w:r>
      <w:r>
        <w:t xml:space="preserve">nie przekracza wartości mediany (obliczonej dla ww. odsetka dla wszystkich grup zawodów poddanych analizie) </w:t>
      </w:r>
      <w:r w:rsidRPr="00295A78">
        <w:rPr>
          <w:rFonts w:eastAsia="Calibri"/>
          <w:lang w:eastAsia="en-US"/>
        </w:rPr>
        <w:t>, a odpływ bezrobotnych przewyższa ich napływ w danym okresie sprawozdawczym.</w:t>
      </w:r>
    </w:p>
    <w:p w:rsidR="00C264F2" w:rsidRPr="00295A78" w:rsidRDefault="00C264F2" w:rsidP="002B5814">
      <w:pPr>
        <w:ind w:firstLine="0"/>
        <w:rPr>
          <w:rFonts w:eastAsia="Calibri"/>
          <w:lang w:eastAsia="en-US"/>
        </w:rPr>
      </w:pPr>
    </w:p>
    <w:p w:rsidR="002B5814" w:rsidRDefault="002B5814" w:rsidP="002B5814">
      <w:pPr>
        <w:ind w:firstLine="0"/>
      </w:pPr>
      <w:r>
        <w:rPr>
          <w:b/>
        </w:rPr>
        <w:t xml:space="preserve">Zawody </w:t>
      </w:r>
      <w:r w:rsidRPr="00B03310">
        <w:rPr>
          <w:b/>
        </w:rPr>
        <w:t>nadwyżkowe</w:t>
      </w:r>
      <w:r w:rsidRPr="00B03310">
        <w:t xml:space="preserve"> to takie, </w:t>
      </w:r>
      <w:r>
        <w:t xml:space="preserve">na które istnieje na rynku pracy niższe zapotrzebowanie niż </w:t>
      </w:r>
      <w:r w:rsidRPr="00A817D6">
        <w:t xml:space="preserve">liczba </w:t>
      </w:r>
      <w:r>
        <w:t xml:space="preserve">bezrobotnych w danym zawodzie. Na potrzeby opracowania rankingu zawodów nadwyżkowych zdefiniowano je jako te, </w:t>
      </w:r>
      <w:r w:rsidRPr="00B03310">
        <w:t xml:space="preserve">dla których liczba ofert pracy jest niższa niż liczba bezrobotnych, </w:t>
      </w:r>
      <w:r>
        <w:t xml:space="preserve">odsetek </w:t>
      </w:r>
      <w:r w:rsidRPr="00B03310">
        <w:t>długotrwałe</w:t>
      </w:r>
      <w:r>
        <w:t>go</w:t>
      </w:r>
      <w:r w:rsidRPr="00B03310">
        <w:t xml:space="preserve"> bezroboci</w:t>
      </w:r>
      <w:r>
        <w:t>a jest wyższy niż wartość mediany (obliczona dla ww. odsetka dla wszystkich grup zawodów poddanych analizie)</w:t>
      </w:r>
      <w:r w:rsidRPr="00B03310">
        <w:t xml:space="preserve"> , a napływ bezrobotnych przewyższa ich odpływ w danym okresie sprawozdawczym.</w:t>
      </w:r>
    </w:p>
    <w:p w:rsidR="00C264F2" w:rsidRDefault="00C264F2" w:rsidP="002B5814">
      <w:pPr>
        <w:ind w:firstLine="0"/>
      </w:pPr>
    </w:p>
    <w:p w:rsidR="002B5814" w:rsidRPr="00B9739F" w:rsidRDefault="002B5814" w:rsidP="002B5814">
      <w:pPr>
        <w:ind w:firstLine="0"/>
      </w:pPr>
      <w:r w:rsidRPr="00B36CDF">
        <w:rPr>
          <w:b/>
        </w:rPr>
        <w:t>Zawód</w:t>
      </w:r>
      <w:r w:rsidRPr="00B36CDF">
        <w:t xml:space="preserve"> – zgodnie z Klasyfikacją Zawodów i Specjalności</w:t>
      </w:r>
      <w:r>
        <w:t xml:space="preserve"> (</w:t>
      </w:r>
      <w:proofErr w:type="spellStart"/>
      <w:r>
        <w:t>KZiS</w:t>
      </w:r>
      <w:proofErr w:type="spellEnd"/>
      <w:r>
        <w:t>)</w:t>
      </w:r>
      <w:r w:rsidRPr="00B36CDF">
        <w:t xml:space="preserve"> definiowany jest jako przynoszący dochód zbiór zadań (zespół czynności) wyodrębnionych w wyniku społecznego podziału pracy, wykonywanych stale lub z niewielkimi</w:t>
      </w:r>
      <w:r w:rsidRPr="00B9739F">
        <w:t xml:space="preserve"> zmia</w:t>
      </w:r>
      <w:r>
        <w:t>nami przez poszczególne osoby i </w:t>
      </w:r>
      <w:r w:rsidRPr="00B9739F">
        <w:t>wymagających odpowiednich kwalifikacji (wiedzy i umiejętności), zdobytych w wyniku kształcenia lub praktyki.</w:t>
      </w:r>
      <w:r>
        <w:t xml:space="preserve"> Zawód może dzielić się na specjalności.</w:t>
      </w:r>
    </w:p>
    <w:p w:rsidR="002B5814" w:rsidRDefault="002B5814" w:rsidP="002B5814">
      <w:pPr>
        <w:ind w:firstLine="0"/>
      </w:pPr>
      <w:r w:rsidRPr="00D14D64">
        <w:rPr>
          <w:b/>
        </w:rPr>
        <w:t>Umiejętności</w:t>
      </w:r>
      <w:r>
        <w:t xml:space="preserve"> określono </w:t>
      </w:r>
      <w:r w:rsidRPr="00D14D64">
        <w:t xml:space="preserve">jako </w:t>
      </w:r>
      <w:r>
        <w:t xml:space="preserve">zdolność wykonywania </w:t>
      </w:r>
      <w:r w:rsidRPr="00D14D64">
        <w:t xml:space="preserve">odpowiedniej klasy zadań w ramach zawodu np. </w:t>
      </w:r>
      <w:r>
        <w:t>obsługa komputera i wykorzystanie Internetu</w:t>
      </w:r>
      <w:r w:rsidRPr="00D14D64">
        <w:t xml:space="preserve">. </w:t>
      </w:r>
    </w:p>
    <w:p w:rsidR="00C264F2" w:rsidRPr="00D14D64" w:rsidRDefault="00C264F2" w:rsidP="002B5814">
      <w:pPr>
        <w:ind w:firstLine="0"/>
      </w:pPr>
    </w:p>
    <w:p w:rsidR="002B5814" w:rsidRDefault="002B5814" w:rsidP="002B5814">
      <w:pPr>
        <w:ind w:firstLine="0"/>
      </w:pPr>
      <w:r w:rsidRPr="00D14D64">
        <w:rPr>
          <w:b/>
        </w:rPr>
        <w:lastRenderedPageBreak/>
        <w:t>Uprawnienia</w:t>
      </w:r>
      <w:r w:rsidRPr="00C56E15">
        <w:rPr>
          <w:b/>
        </w:rPr>
        <w:t xml:space="preserve"> </w:t>
      </w:r>
      <w:r w:rsidRPr="00D14D64">
        <w:t>to</w:t>
      </w:r>
      <w:r w:rsidRPr="00C56E15">
        <w:t xml:space="preserve"> </w:t>
      </w:r>
      <w:r w:rsidRPr="00D14D64">
        <w:t xml:space="preserve">dodatkowe kwalifikacje zawodowe </w:t>
      </w:r>
      <w:r>
        <w:t>zdobywane w drodze procesu certyfikacji, dodatkowych</w:t>
      </w:r>
      <w:r w:rsidRPr="00D14D64">
        <w:t xml:space="preserve"> szkoleń, egzaminów lub często także po udowodnieniu przebycia wymaganej praktyki</w:t>
      </w:r>
      <w:r>
        <w:t xml:space="preserve">; przykładem uprawnienia jest </w:t>
      </w:r>
      <w:r w:rsidRPr="00D14D64">
        <w:t>prawo jazdy kat. B.</w:t>
      </w:r>
    </w:p>
    <w:p w:rsidR="00C264F2" w:rsidRDefault="00C264F2" w:rsidP="002B5814">
      <w:pPr>
        <w:ind w:firstLine="0"/>
      </w:pPr>
    </w:p>
    <w:p w:rsidR="002B5814" w:rsidRDefault="002B5814" w:rsidP="002B5814">
      <w:pPr>
        <w:ind w:firstLine="0"/>
      </w:pPr>
      <w:r w:rsidRPr="00826487">
        <w:rPr>
          <w:b/>
        </w:rPr>
        <w:t>Kwalifikacje</w:t>
      </w:r>
      <w:r>
        <w:t xml:space="preserve"> to układ wiedzy, umiejętności i uprawnień przydatnych do realizacji składowych zadań zawodowych.</w:t>
      </w:r>
    </w:p>
    <w:p w:rsidR="002B5814" w:rsidRDefault="002B5814" w:rsidP="002B5814">
      <w:pPr>
        <w:ind w:firstLine="0"/>
      </w:pPr>
      <w:r w:rsidRPr="00F80727">
        <w:t>Ja</w:t>
      </w:r>
      <w:r w:rsidRPr="00AC29EF">
        <w:t>ko</w:t>
      </w:r>
      <w:r w:rsidRPr="00E06287">
        <w:rPr>
          <w:b/>
        </w:rPr>
        <w:t xml:space="preserve"> lokalny rynek pracy</w:t>
      </w:r>
      <w:r w:rsidRPr="00C56E15">
        <w:rPr>
          <w:b/>
        </w:rPr>
        <w:t xml:space="preserve"> </w:t>
      </w:r>
      <w:r>
        <w:t>przyjęto powiatowy rynek pracy.</w:t>
      </w:r>
    </w:p>
    <w:p w:rsidR="00C264F2" w:rsidRDefault="00C264F2" w:rsidP="002B5814">
      <w:pPr>
        <w:ind w:firstLine="0"/>
      </w:pPr>
    </w:p>
    <w:p w:rsidR="002B5814" w:rsidRDefault="002B5814" w:rsidP="002B5814">
      <w:pPr>
        <w:ind w:firstLine="0"/>
      </w:pPr>
      <w:r w:rsidRPr="00891636">
        <w:rPr>
          <w:b/>
        </w:rPr>
        <w:t>Oferta pracy</w:t>
      </w:r>
      <w:r w:rsidRPr="00B9739F">
        <w:t xml:space="preserve"> to zgłoszenie przez pracodawcę do powiatowego urzędu pracy </w:t>
      </w:r>
      <w:r>
        <w:t xml:space="preserve">lub umieszczenie w internetowych serwisach rekrutacyjnych oraz w Biuletynach Informacji Publicznej, </w:t>
      </w:r>
      <w:r w:rsidRPr="00B9739F">
        <w:t xml:space="preserve">co najmniej jednego wolnego miejsca zatrudnienia lub innej pracy zarobkowej </w:t>
      </w:r>
      <w:r w:rsidR="009E13CA">
        <w:br/>
      </w:r>
      <w:r w:rsidRPr="00B9739F">
        <w:t>w określonym zawodzie lub specjalności w</w:t>
      </w:r>
      <w:r>
        <w:t> </w:t>
      </w:r>
      <w:r w:rsidRPr="00B9739F">
        <w:t>celu znalezieni</w:t>
      </w:r>
      <w:r>
        <w:t>a</w:t>
      </w:r>
      <w:r w:rsidRPr="00B9739F">
        <w:t xml:space="preserve"> odpowiedniego </w:t>
      </w:r>
      <w:r w:rsidRPr="00384D03">
        <w:t xml:space="preserve">pracownika. </w:t>
      </w:r>
      <w:r w:rsidR="009E13CA">
        <w:br/>
      </w:r>
      <w:r w:rsidRPr="00384D03">
        <w:t>W niniejszej metodologii przez ofertę pracy rozumie się jed</w:t>
      </w:r>
      <w:r>
        <w:t>no wolne miejsce pracy lub miejsce aktywizacji zawodowej.</w:t>
      </w:r>
    </w:p>
    <w:p w:rsidR="00C264F2" w:rsidRDefault="00C264F2" w:rsidP="002B5814">
      <w:pPr>
        <w:ind w:firstLine="0"/>
      </w:pPr>
    </w:p>
    <w:p w:rsidR="002B5814" w:rsidRDefault="002B5814" w:rsidP="002B5814">
      <w:pPr>
        <w:ind w:firstLine="0"/>
      </w:pPr>
      <w:r w:rsidRPr="00190A5E">
        <w:t>Przez</w:t>
      </w:r>
      <w:r>
        <w:rPr>
          <w:b/>
        </w:rPr>
        <w:t xml:space="preserve"> długotrwale bezrobotnych </w:t>
      </w:r>
      <w:r>
        <w:t>należy rozumieć pozostających bez pracy powyżej dwunastu miesięcy od dnia zarejestrowania się.</w:t>
      </w:r>
    </w:p>
    <w:p w:rsidR="00C264F2" w:rsidRDefault="00C264F2" w:rsidP="002B5814">
      <w:pPr>
        <w:ind w:firstLine="0"/>
      </w:pPr>
    </w:p>
    <w:p w:rsidR="009E13CA" w:rsidRDefault="009E13CA" w:rsidP="009E13CA">
      <w:pPr>
        <w:spacing w:after="0"/>
        <w:ind w:firstLine="0"/>
      </w:pPr>
      <w:r>
        <w:rPr>
          <w:b/>
        </w:rPr>
        <w:t>Bezrobotny</w:t>
      </w:r>
      <w:r w:rsidRPr="00A72C37">
        <w:rPr>
          <w:b/>
        </w:rPr>
        <w:t xml:space="preserve"> absolwent</w:t>
      </w:r>
      <w:r>
        <w:rPr>
          <w:b/>
        </w:rPr>
        <w:t xml:space="preserve"> </w:t>
      </w:r>
      <w:r>
        <w:t xml:space="preserve">rozumiany jest jako bezrobotny do upływu dwunastu miesięcy </w:t>
      </w:r>
      <w:r w:rsidR="00623BE7">
        <w:br/>
      </w:r>
      <w:r>
        <w:t xml:space="preserve">od dnia określonego w dyplomie, świadectwie czy innym dokumencie potwierdzającym ukończenie szkoły lub zaświadczenie o ukończeniu kursu. </w:t>
      </w:r>
    </w:p>
    <w:p w:rsidR="009E13CA" w:rsidRDefault="009E13CA" w:rsidP="009E13CA">
      <w:pPr>
        <w:spacing w:after="0"/>
        <w:ind w:firstLine="708"/>
      </w:pPr>
    </w:p>
    <w:p w:rsidR="009E13CA" w:rsidRDefault="009E13CA" w:rsidP="009E13CA">
      <w:pPr>
        <w:spacing w:after="0"/>
        <w:ind w:firstLine="708"/>
      </w:pPr>
      <w:r>
        <w:t>W niniejszym raporcie wykorzystano następujące mierniki, szczegółowe zaprezentowane w poniższym zestawieniu oraz tabeli 1:</w:t>
      </w:r>
    </w:p>
    <w:p w:rsidR="00C264F2" w:rsidRDefault="00C264F2" w:rsidP="009E13CA">
      <w:pPr>
        <w:spacing w:after="0"/>
        <w:ind w:firstLine="708"/>
      </w:pPr>
    </w:p>
    <w:p w:rsidR="00C264F2" w:rsidRDefault="00885F5E" w:rsidP="00C264F2">
      <w:pPr>
        <w:ind w:firstLine="0"/>
        <w:rPr>
          <w:rFonts w:eastAsia="Calibri"/>
          <w:lang w:eastAsia="en-US"/>
        </w:rPr>
      </w:pPr>
      <m:oMath>
        <m:sSubSup>
          <m:sSubSupPr>
            <m:ctrlPr>
              <w:rPr>
                <w:rFonts w:ascii="Cambria Math" w:eastAsia="Calibri" w:hAnsi="Cambria Math"/>
                <w:i/>
                <w:lang w:eastAsia="en-US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eastAsia="Calibri" w:hAnsi="Cambria Math"/>
                    <w:i/>
                    <w:lang w:eastAsia="en-US"/>
                  </w:rPr>
                </m:ctrlPr>
              </m:accPr>
              <m:e>
                <m:r>
                  <w:rPr>
                    <w:rFonts w:ascii="Cambria Math" w:eastAsia="Calibri" w:hAnsi="Cambria Math"/>
                    <w:lang w:eastAsia="en-US"/>
                  </w:rPr>
                  <m:t>B</m:t>
                </m:r>
              </m:e>
            </m:acc>
          </m:e>
          <m:sub>
            <m:r>
              <w:rPr>
                <w:rFonts w:ascii="Cambria Math" w:eastAsia="Calibri" w:hAnsi="Cambria Math"/>
                <w:lang w:eastAsia="en-US"/>
              </w:rPr>
              <m:t>t</m:t>
            </m:r>
          </m:sub>
          <m:sup>
            <m:r>
              <w:rPr>
                <w:rFonts w:ascii="Cambria Math" w:eastAsia="Calibri" w:hAnsi="Cambria Math"/>
                <w:lang w:eastAsia="en-US"/>
              </w:rPr>
              <m:t>k</m:t>
            </m:r>
          </m:sup>
        </m:sSubSup>
        <m:r>
          <w:rPr>
            <w:rFonts w:ascii="Cambria Math" w:eastAsia="Calibri" w:hAnsi="Cambria Math"/>
            <w:lang w:eastAsia="en-US"/>
          </w:rPr>
          <m:t>-</m:t>
        </m:r>
      </m:oMath>
      <w:r w:rsidR="00C264F2">
        <w:rPr>
          <w:rFonts w:eastAsia="Calibri"/>
          <w:lang w:eastAsia="en-US"/>
        </w:rPr>
        <w:t xml:space="preserve"> średniomiesięczna liczba bezrobotnych w grupie zawodów k w okresie t, </w:t>
      </w:r>
    </w:p>
    <w:p w:rsidR="00C264F2" w:rsidRDefault="00885F5E" w:rsidP="00C264F2">
      <w:pPr>
        <w:ind w:firstLine="0"/>
        <w:rPr>
          <w:rFonts w:eastAsia="Calibri"/>
          <w:lang w:eastAsia="en-US"/>
        </w:rPr>
      </w:pPr>
      <m:oMath>
        <m:sSubSup>
          <m:sSubSupPr>
            <m:ctrlPr>
              <w:rPr>
                <w:rFonts w:ascii="Cambria Math" w:eastAsia="Calibri" w:hAnsi="Cambria Math"/>
                <w:i/>
                <w:lang w:eastAsia="en-US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eastAsia="Calibri" w:hAnsi="Cambria Math"/>
                    <w:i/>
                    <w:lang w:eastAsia="en-US"/>
                  </w:rPr>
                </m:ctrlPr>
              </m:accPr>
              <m:e>
                <m:r>
                  <w:rPr>
                    <w:rFonts w:ascii="Cambria Math" w:eastAsia="Calibri" w:hAnsi="Cambria Math"/>
                    <w:lang w:eastAsia="en-US"/>
                  </w:rPr>
                  <m:t>O</m:t>
                </m:r>
              </m:e>
            </m:acc>
          </m:e>
          <m:sub>
            <m:r>
              <w:rPr>
                <w:rFonts w:ascii="Cambria Math" w:eastAsia="Calibri" w:hAnsi="Cambria Math"/>
                <w:lang w:eastAsia="en-US"/>
              </w:rPr>
              <m:t>t</m:t>
            </m:r>
          </m:sub>
          <m:sup>
            <m:r>
              <w:rPr>
                <w:rFonts w:ascii="Cambria Math" w:eastAsia="Calibri" w:hAnsi="Cambria Math"/>
                <w:lang w:eastAsia="en-US"/>
              </w:rPr>
              <m:t>k</m:t>
            </m:r>
          </m:sup>
        </m:sSubSup>
        <m:r>
          <w:rPr>
            <w:rFonts w:ascii="Cambria Math" w:eastAsia="Calibri" w:hAnsi="Cambria Math"/>
            <w:lang w:eastAsia="en-US"/>
          </w:rPr>
          <m:t xml:space="preserve">- </m:t>
        </m:r>
      </m:oMath>
      <w:r w:rsidR="00C264F2">
        <w:rPr>
          <w:rFonts w:eastAsia="Calibri"/>
          <w:lang w:eastAsia="en-US"/>
        </w:rPr>
        <w:t xml:space="preserve">średniomiesięczna liczba dostępnych ofert pracy w grupie zawodów k w okresie t, </w:t>
      </w:r>
    </w:p>
    <w:p w:rsidR="00C264F2" w:rsidRDefault="00885F5E" w:rsidP="00C264F2">
      <w:pPr>
        <w:spacing w:before="240"/>
        <w:ind w:firstLine="0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t</m:t>
            </m:r>
          </m:sub>
          <m:sup>
            <m:r>
              <w:rPr>
                <w:rFonts w:ascii="Cambria Math" w:hAnsi="Cambria Math"/>
              </w:rPr>
              <m:t>k</m:t>
            </m:r>
          </m:sup>
        </m:sSubSup>
        <m:r>
          <w:rPr>
            <w:rFonts w:ascii="Cambria Math" w:hAnsi="Cambria Math"/>
          </w:rPr>
          <m:t xml:space="preserve">- </m:t>
        </m:r>
      </m:oMath>
      <w:r w:rsidR="00C264F2" w:rsidRPr="009D1E06">
        <w:t xml:space="preserve">liczba zarejestrowanych bezrobotnych </w:t>
      </w:r>
      <w:r w:rsidR="00C264F2">
        <w:t>w grupie zawodów k</w:t>
      </w:r>
      <w:r w:rsidR="00C264F2" w:rsidRPr="009D1E06">
        <w:t xml:space="preserve"> na koniec okresu t,</w:t>
      </w:r>
    </w:p>
    <w:p w:rsidR="00C264F2" w:rsidRPr="00CE7FC0" w:rsidRDefault="00885F5E" w:rsidP="00C264F2">
      <w:pPr>
        <w:spacing w:before="240"/>
        <w:ind w:firstLine="0"/>
        <w:rPr>
          <w:rStyle w:val="Pogrubienie"/>
          <w:b w:val="0"/>
          <w:bCs w:val="0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DB</m:t>
            </m:r>
          </m:e>
          <m:sub>
            <m:r>
              <w:rPr>
                <w:rFonts w:ascii="Cambria Math" w:hAnsi="Cambria Math"/>
              </w:rPr>
              <m:t>t</m:t>
            </m:r>
          </m:sub>
          <m:sup>
            <m:r>
              <w:rPr>
                <w:rFonts w:ascii="Cambria Math" w:hAnsi="Cambria Math"/>
              </w:rPr>
              <m:t>k</m:t>
            </m:r>
          </m:sup>
        </m:sSubSup>
        <m:r>
          <w:rPr>
            <w:rFonts w:ascii="Cambria Math" w:hAnsi="Cambria Math"/>
          </w:rPr>
          <m:t>-</m:t>
        </m:r>
      </m:oMath>
      <w:r w:rsidR="00C264F2" w:rsidRPr="009D1E06">
        <w:t xml:space="preserve"> liczba długotrwale bezrobotnych </w:t>
      </w:r>
      <w:r w:rsidR="00C264F2">
        <w:t>w grupie zawodów k</w:t>
      </w:r>
      <w:r w:rsidR="00C264F2" w:rsidRPr="009D1E06">
        <w:t xml:space="preserve"> na koniec okresu t,</w:t>
      </w:r>
    </w:p>
    <w:p w:rsidR="00C264F2" w:rsidRDefault="00885F5E" w:rsidP="00C264F2">
      <w:pPr>
        <w:ind w:firstLine="0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NB</m:t>
            </m:r>
          </m:e>
          <m:sub>
            <m:r>
              <w:rPr>
                <w:rFonts w:ascii="Cambria Math" w:hAnsi="Cambria Math"/>
              </w:rPr>
              <m:t>t</m:t>
            </m:r>
          </m:sub>
          <m:sup>
            <m:r>
              <w:rPr>
                <w:rFonts w:ascii="Cambria Math" w:hAnsi="Cambria Math"/>
              </w:rPr>
              <m:t>k</m:t>
            </m:r>
          </m:sup>
        </m:sSubSup>
        <m:r>
          <w:rPr>
            <w:rFonts w:ascii="Cambria Math" w:hAnsi="Cambria Math"/>
          </w:rPr>
          <m:t xml:space="preserve">- </m:t>
        </m:r>
      </m:oMath>
      <w:r w:rsidR="00C264F2" w:rsidRPr="009D1E06">
        <w:t xml:space="preserve">napływ bezrobotnych </w:t>
      </w:r>
      <w:r w:rsidR="00C264F2">
        <w:t xml:space="preserve">w grupie zawodów k </w:t>
      </w:r>
      <w:r w:rsidR="00C264F2" w:rsidRPr="009D1E06">
        <w:t>w okresie t,</w:t>
      </w:r>
    </w:p>
    <w:p w:rsidR="00C264F2" w:rsidRDefault="00885F5E" w:rsidP="00C264F2">
      <w:pPr>
        <w:ind w:firstLine="0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OB</m:t>
            </m:r>
          </m:e>
          <m:sub>
            <m:r>
              <w:rPr>
                <w:rFonts w:ascii="Cambria Math" w:hAnsi="Cambria Math"/>
              </w:rPr>
              <m:t>t</m:t>
            </m:r>
          </m:sub>
          <m:sup>
            <m:r>
              <w:rPr>
                <w:rFonts w:ascii="Cambria Math" w:hAnsi="Cambria Math"/>
              </w:rPr>
              <m:t>k</m:t>
            </m:r>
          </m:sup>
        </m:sSubSup>
        <m:r>
          <w:rPr>
            <w:rFonts w:ascii="Cambria Math" w:hAnsi="Cambria Math"/>
          </w:rPr>
          <m:t xml:space="preserve">- </m:t>
        </m:r>
      </m:oMath>
      <w:r w:rsidR="00C264F2" w:rsidRPr="009D1E06">
        <w:t>odpływ bez</w:t>
      </w:r>
      <w:r w:rsidR="00C264F2">
        <w:t>robotnych w grupie zawodów k w okresie t.</w:t>
      </w:r>
    </w:p>
    <w:p w:rsidR="00C264F2" w:rsidRDefault="00C264F2" w:rsidP="00C264F2">
      <w:pPr>
        <w:spacing w:after="0"/>
        <w:ind w:firstLine="0"/>
      </w:pPr>
    </w:p>
    <w:p w:rsidR="009E13CA" w:rsidRPr="00CB2299" w:rsidRDefault="009E13CA" w:rsidP="00DF1948">
      <w:pPr>
        <w:pStyle w:val="Legenda"/>
        <w:keepNext/>
        <w:spacing w:before="0"/>
        <w:rPr>
          <w:sz w:val="22"/>
          <w:szCs w:val="22"/>
        </w:rPr>
      </w:pPr>
      <w:r w:rsidRPr="00CB2299">
        <w:rPr>
          <w:sz w:val="22"/>
          <w:szCs w:val="22"/>
        </w:rPr>
        <w:lastRenderedPageBreak/>
        <w:t>Tabela 1. Mierniki stoso</w:t>
      </w:r>
      <w:r w:rsidR="00DF1948" w:rsidRPr="00CB2299">
        <w:rPr>
          <w:sz w:val="22"/>
          <w:szCs w:val="22"/>
        </w:rPr>
        <w:t>wane w monitoringu do określenia</w:t>
      </w:r>
      <w:r w:rsidRPr="00CB2299">
        <w:rPr>
          <w:sz w:val="22"/>
          <w:szCs w:val="22"/>
        </w:rPr>
        <w:t xml:space="preserve"> deficytu bądź nadwyżki</w:t>
      </w:r>
    </w:p>
    <w:tbl>
      <w:tblPr>
        <w:tblStyle w:val="Tabela-Siatka"/>
        <w:tblpPr w:leftFromText="141" w:rightFromText="141" w:vertAnchor="text" w:horzAnchor="margin" w:tblpY="382"/>
        <w:tblOverlap w:val="never"/>
        <w:tblW w:w="5127" w:type="pct"/>
        <w:tblLook w:val="04A0" w:firstRow="1" w:lastRow="0" w:firstColumn="1" w:lastColumn="0" w:noHBand="0" w:noVBand="1"/>
      </w:tblPr>
      <w:tblGrid>
        <w:gridCol w:w="2234"/>
        <w:gridCol w:w="7290"/>
      </w:tblGrid>
      <w:tr w:rsidR="00C264F2" w:rsidRPr="009E13CA" w:rsidTr="009E5799">
        <w:trPr>
          <w:trHeight w:val="279"/>
          <w:tblHeader/>
        </w:trPr>
        <w:tc>
          <w:tcPr>
            <w:tcW w:w="1173" w:type="pct"/>
            <w:shd w:val="clear" w:color="auto" w:fill="DBE5F1" w:themeFill="accent1" w:themeFillTint="33"/>
            <w:vAlign w:val="center"/>
          </w:tcPr>
          <w:p w:rsidR="00C264F2" w:rsidRPr="009E13CA" w:rsidRDefault="00C264F2" w:rsidP="00C264F2">
            <w:pPr>
              <w:pStyle w:val="teksttabeli"/>
              <w:rPr>
                <w:rFonts w:eastAsia="Calibri"/>
                <w:sz w:val="16"/>
                <w:szCs w:val="16"/>
                <w:lang w:eastAsia="en-US"/>
              </w:rPr>
            </w:pPr>
          </w:p>
          <w:p w:rsidR="00C264F2" w:rsidRPr="009E13CA" w:rsidRDefault="00C264F2" w:rsidP="00C264F2">
            <w:pPr>
              <w:pStyle w:val="teksttabeli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9E13CA">
              <w:rPr>
                <w:rFonts w:eastAsia="Calibri"/>
                <w:sz w:val="16"/>
                <w:szCs w:val="16"/>
                <w:lang w:eastAsia="en-US"/>
              </w:rPr>
              <w:t xml:space="preserve">Nazwa </w:t>
            </w:r>
            <w:r w:rsidRPr="009E13CA">
              <w:rPr>
                <w:rFonts w:eastAsia="Calibri"/>
                <w:sz w:val="16"/>
                <w:szCs w:val="16"/>
                <w:lang w:eastAsia="en-US"/>
              </w:rPr>
              <w:br/>
              <w:t>i wzór wskaźnika</w:t>
            </w:r>
          </w:p>
        </w:tc>
        <w:tc>
          <w:tcPr>
            <w:tcW w:w="3827" w:type="pct"/>
            <w:shd w:val="clear" w:color="auto" w:fill="DBE5F1" w:themeFill="accent1" w:themeFillTint="33"/>
            <w:vAlign w:val="center"/>
          </w:tcPr>
          <w:p w:rsidR="00C264F2" w:rsidRPr="009E13CA" w:rsidRDefault="00C264F2" w:rsidP="00C264F2">
            <w:pPr>
              <w:pStyle w:val="teksttabeli"/>
              <w:rPr>
                <w:rFonts w:eastAsia="Calibri"/>
                <w:sz w:val="16"/>
                <w:szCs w:val="16"/>
                <w:lang w:eastAsia="en-US"/>
              </w:rPr>
            </w:pPr>
            <w:r w:rsidRPr="009E13CA">
              <w:rPr>
                <w:rFonts w:eastAsia="Calibri"/>
                <w:sz w:val="16"/>
                <w:szCs w:val="16"/>
                <w:lang w:eastAsia="en-US"/>
              </w:rPr>
              <w:t>Sposób interpretacji</w:t>
            </w:r>
          </w:p>
        </w:tc>
      </w:tr>
      <w:tr w:rsidR="00C264F2" w:rsidRPr="009E13CA" w:rsidTr="00C264F2">
        <w:trPr>
          <w:trHeight w:val="2974"/>
          <w:tblHeader/>
        </w:trPr>
        <w:tc>
          <w:tcPr>
            <w:tcW w:w="1173" w:type="pct"/>
            <w:vAlign w:val="center"/>
          </w:tcPr>
          <w:p w:rsidR="00C264F2" w:rsidRPr="009E13CA" w:rsidRDefault="00C264F2" w:rsidP="00C264F2">
            <w:pPr>
              <w:spacing w:line="240" w:lineRule="auto"/>
              <w:ind w:firstLine="0"/>
              <w:jc w:val="left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C264F2" w:rsidRPr="009E13CA" w:rsidRDefault="00C264F2" w:rsidP="00C264F2">
            <w:pPr>
              <w:spacing w:line="240" w:lineRule="auto"/>
              <w:ind w:firstLine="0"/>
              <w:jc w:val="left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E13CA">
              <w:rPr>
                <w:rFonts w:eastAsia="Calibri"/>
                <w:b/>
                <w:sz w:val="16"/>
                <w:szCs w:val="16"/>
                <w:lang w:eastAsia="en-US"/>
              </w:rPr>
              <w:t xml:space="preserve">Wskaźnik </w:t>
            </w:r>
            <w:r w:rsidRPr="009E13CA">
              <w:rPr>
                <w:rFonts w:eastAsia="Calibri"/>
                <w:b/>
                <w:sz w:val="16"/>
                <w:szCs w:val="16"/>
                <w:lang w:eastAsia="en-US"/>
              </w:rPr>
              <w:br/>
              <w:t>dostępności oferty pracy</w:t>
            </w:r>
          </w:p>
          <w:p w:rsidR="00C264F2" w:rsidRPr="009E13CA" w:rsidRDefault="00C264F2" w:rsidP="00C264F2">
            <w:pPr>
              <w:spacing w:line="240" w:lineRule="auto"/>
              <w:ind w:firstLine="0"/>
              <w:jc w:val="left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C264F2" w:rsidRPr="009E13CA" w:rsidRDefault="00885F5E" w:rsidP="00C264F2">
            <w:pPr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bSupPr>
                  <m:e>
                    <m:r>
                      <w:rPr>
                        <w:rFonts w:ascii="Cambria Math"/>
                        <w:sz w:val="16"/>
                        <w:szCs w:val="16"/>
                      </w:rPr>
                      <m:t>B/O</m:t>
                    </m:r>
                  </m:e>
                  <m:sub>
                    <m:r>
                      <w:rPr>
                        <w:rFonts w:ascii="Cambria Math"/>
                        <w:sz w:val="16"/>
                        <w:szCs w:val="16"/>
                      </w:rPr>
                      <m:t>t</m:t>
                    </m:r>
                  </m:sub>
                  <m:sup>
                    <m:r>
                      <w:rPr>
                        <w:rFonts w:ascii="Cambria Math"/>
                        <w:sz w:val="16"/>
                        <w:szCs w:val="16"/>
                      </w:rPr>
                      <m:t>k</m:t>
                    </m:r>
                  </m:sup>
                </m:sSubSup>
                <m:r>
                  <w:rPr>
                    <w:rFonts w:ascii="Cambria Math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16"/>
                        <w:szCs w:val="16"/>
                        <w:lang w:eastAsia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Calibri" w:hAnsi="Cambria Math"/>
                            <w:i/>
                            <w:sz w:val="16"/>
                            <w:szCs w:val="16"/>
                            <w:lang w:eastAsia="en-US"/>
                          </w:rPr>
                        </m:ctrlPr>
                      </m:sSubSup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eastAsia="Calibri" w:hAnsi="Cambria Math"/>
                                <w:i/>
                                <w:sz w:val="16"/>
                                <w:szCs w:val="16"/>
                                <w:lang w:eastAsia="en-US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  <w:lang w:eastAsia="en-US"/>
                              </w:rPr>
                              <m:t>B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eastAsia="Calibri" w:hAnsi="Cambria Math"/>
                            <w:sz w:val="16"/>
                            <w:szCs w:val="16"/>
                            <w:lang w:eastAsia="en-US"/>
                          </w:rPr>
                          <m:t>t</m:t>
                        </m:r>
                      </m:sub>
                      <m:sup>
                        <m:r>
                          <w:rPr>
                            <w:rFonts w:ascii="Cambria Math" w:eastAsia="Calibri" w:hAnsi="Cambria Math"/>
                            <w:sz w:val="16"/>
                            <w:szCs w:val="16"/>
                            <w:lang w:eastAsia="en-US"/>
                          </w:rPr>
                          <m:t>k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eastAsia="Calibri" w:hAnsi="Cambria Math"/>
                            <w:i/>
                            <w:sz w:val="16"/>
                            <w:szCs w:val="16"/>
                            <w:lang w:eastAsia="en-US"/>
                          </w:rPr>
                        </m:ctrlPr>
                      </m:sSubSup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eastAsia="Calibri" w:hAnsi="Cambria Math"/>
                                <w:i/>
                                <w:sz w:val="16"/>
                                <w:szCs w:val="16"/>
                                <w:lang w:eastAsia="en-US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  <w:lang w:eastAsia="en-US"/>
                              </w:rPr>
                              <m:t>O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eastAsia="Calibri" w:hAnsi="Cambria Math"/>
                            <w:sz w:val="16"/>
                            <w:szCs w:val="16"/>
                            <w:lang w:eastAsia="en-US"/>
                          </w:rPr>
                          <m:t>t</m:t>
                        </m:r>
                      </m:sub>
                      <m:sup>
                        <m:r>
                          <w:rPr>
                            <w:rFonts w:ascii="Cambria Math" w:eastAsia="Calibri" w:hAnsi="Cambria Math"/>
                            <w:sz w:val="16"/>
                            <w:szCs w:val="16"/>
                            <w:lang w:eastAsia="en-US"/>
                          </w:rPr>
                          <m:t>k</m:t>
                        </m:r>
                      </m:sup>
                    </m:sSubSup>
                  </m:den>
                </m:f>
              </m:oMath>
            </m:oMathPara>
          </w:p>
        </w:tc>
        <w:tc>
          <w:tcPr>
            <w:tcW w:w="3827" w:type="pct"/>
            <w:vAlign w:val="center"/>
          </w:tcPr>
          <w:p w:rsidR="00C264F2" w:rsidRPr="009E13CA" w:rsidRDefault="00C264F2" w:rsidP="00C264F2">
            <w:pPr>
              <w:spacing w:before="120" w:line="240" w:lineRule="auto"/>
              <w:ind w:firstLine="0"/>
              <w:rPr>
                <w:rFonts w:eastAsia="Calibri"/>
                <w:sz w:val="16"/>
                <w:szCs w:val="16"/>
                <w:lang w:eastAsia="en-US"/>
              </w:rPr>
            </w:pPr>
            <w:r w:rsidRPr="009E13CA">
              <w:rPr>
                <w:rFonts w:eastAsia="Calibri"/>
                <w:sz w:val="16"/>
                <w:szCs w:val="16"/>
                <w:lang w:eastAsia="en-US"/>
              </w:rPr>
              <w:t>Miernik informuje o dostępności oferty pracy dla bezrobotnych w danej elementarnej grupie zawodów. Im wyższa wartość wskaźnika, tym dostępność jest niższa. Wartość wskaźnika można interpretować jako przeciętną liczbę bezrobotnych przypadających na 1 ofertę pracy. Im wyższa wartość wskaźnika tym mniejsza szansa na znalezienie zatrudnienia w grupie zawodów k.</w:t>
            </w:r>
          </w:p>
          <w:p w:rsidR="00C264F2" w:rsidRPr="009E13CA" w:rsidRDefault="00C264F2" w:rsidP="00C264F2">
            <w:pPr>
              <w:spacing w:before="120" w:line="240" w:lineRule="auto"/>
              <w:ind w:firstLine="0"/>
              <w:rPr>
                <w:rFonts w:eastAsia="Calibri"/>
                <w:sz w:val="16"/>
                <w:szCs w:val="16"/>
                <w:lang w:eastAsia="en-US"/>
              </w:rPr>
            </w:pPr>
            <w:r w:rsidRPr="009E13CA">
              <w:rPr>
                <w:rFonts w:eastAsia="Calibri"/>
                <w:sz w:val="16"/>
                <w:szCs w:val="16"/>
                <w:lang w:eastAsia="en-US"/>
              </w:rPr>
              <w:t>Przyjmuje wartości z przedziału &lt;0,+∞).</w:t>
            </w:r>
          </w:p>
          <w:p w:rsidR="00C264F2" w:rsidRPr="009E13CA" w:rsidRDefault="00885F5E" w:rsidP="00C264F2">
            <w:pPr>
              <w:spacing w:before="120" w:line="240" w:lineRule="auto"/>
              <w:ind w:firstLine="0"/>
              <w:rPr>
                <w:rFonts w:eastAsia="Calibri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B</m:t>
                  </m:r>
                  <m:r>
                    <w:rPr>
                      <w:rFonts w:ascii="Cambria Math"/>
                      <w:sz w:val="16"/>
                      <w:szCs w:val="16"/>
                    </w:rPr>
                    <m:t>/</m:t>
                  </m:r>
                  <m:r>
                    <w:rPr>
                      <w:rFonts w:ascii="Cambria Math" w:hAnsi="Cambria Math"/>
                      <w:sz w:val="16"/>
                      <w:szCs w:val="16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</w:rPr>
                    <m:t>t</m:t>
                  </m:r>
                </m:sub>
                <m:sup>
                  <m:r>
                    <w:rPr>
                      <w:rFonts w:ascii="Cambria Math" w:hAnsi="Cambria Math"/>
                      <w:sz w:val="16"/>
                      <w:szCs w:val="16"/>
                    </w:rPr>
                    <m:t>k</m:t>
                  </m:r>
                </m:sup>
              </m:sSubSup>
              <m:r>
                <w:rPr>
                  <w:rFonts w:ascii="Cambria Math" w:eastAsia="Calibri"/>
                  <w:sz w:val="16"/>
                  <w:szCs w:val="16"/>
                </w:rPr>
                <m:t>=0</m:t>
              </m:r>
            </m:oMath>
            <w:r w:rsidR="00C264F2" w:rsidRPr="009E13CA">
              <w:rPr>
                <w:rFonts w:eastAsia="Calibri"/>
                <w:sz w:val="16"/>
                <w:szCs w:val="16"/>
              </w:rPr>
              <w:t xml:space="preserve"> – brak bezrobotnych w elementarnej grupie zawodów k. Dostępność oferty jest bardzo wysoka, a grupa zawodów k jest maksymalnie deficytowa.</w:t>
            </w:r>
          </w:p>
          <w:p w:rsidR="00C264F2" w:rsidRPr="009E13CA" w:rsidRDefault="00885F5E" w:rsidP="00C264F2">
            <w:pPr>
              <w:spacing w:before="120" w:line="240" w:lineRule="auto"/>
              <w:ind w:firstLine="0"/>
              <w:rPr>
                <w:rFonts w:eastAsia="Calibri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B</m:t>
                  </m:r>
                  <m:r>
                    <w:rPr>
                      <w:rFonts w:ascii="Cambria Math"/>
                      <w:sz w:val="16"/>
                      <w:szCs w:val="16"/>
                    </w:rPr>
                    <m:t>/</m:t>
                  </m:r>
                  <m:r>
                    <w:rPr>
                      <w:rFonts w:ascii="Cambria Math" w:hAnsi="Cambria Math"/>
                      <w:sz w:val="16"/>
                      <w:szCs w:val="16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</w:rPr>
                    <m:t>t</m:t>
                  </m:r>
                </m:sub>
                <m:sup>
                  <m:r>
                    <w:rPr>
                      <w:rFonts w:ascii="Cambria Math" w:hAnsi="Cambria Math"/>
                      <w:sz w:val="16"/>
                      <w:szCs w:val="16"/>
                    </w:rPr>
                    <m:t>k</m:t>
                  </m:r>
                </m:sup>
              </m:sSubSup>
              <m:r>
                <w:rPr>
                  <w:rFonts w:ascii="Cambria Math" w:eastAsia="Calibri"/>
                  <w:sz w:val="16"/>
                  <w:szCs w:val="16"/>
                </w:rPr>
                <m:t>&lt;1</m:t>
              </m:r>
            </m:oMath>
            <w:r w:rsidR="00C264F2" w:rsidRPr="009E13CA">
              <w:rPr>
                <w:rFonts w:eastAsia="Calibri"/>
                <w:sz w:val="16"/>
                <w:szCs w:val="16"/>
              </w:rPr>
              <w:t xml:space="preserve"> – przeciętnie każdy bezrobotny z danej elementarnej grupy ma szansę znaleźć pracę. Liczba dostępnych ofert pracy przewyższa liczbę bezrobotnych w grupie zawodów k.</w:t>
            </w:r>
          </w:p>
          <w:p w:rsidR="00C264F2" w:rsidRPr="009E13CA" w:rsidRDefault="00885F5E" w:rsidP="00C264F2">
            <w:pPr>
              <w:spacing w:before="120" w:line="240" w:lineRule="auto"/>
              <w:ind w:firstLine="0"/>
              <w:rPr>
                <w:rFonts w:eastAsia="Calibri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B</m:t>
                  </m:r>
                  <m:r>
                    <w:rPr>
                      <w:rFonts w:ascii="Cambria Math"/>
                      <w:sz w:val="16"/>
                      <w:szCs w:val="16"/>
                    </w:rPr>
                    <m:t>/</m:t>
                  </m:r>
                  <m:r>
                    <w:rPr>
                      <w:rFonts w:ascii="Cambria Math" w:hAnsi="Cambria Math"/>
                      <w:sz w:val="16"/>
                      <w:szCs w:val="16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</w:rPr>
                    <m:t>t</m:t>
                  </m:r>
                </m:sub>
                <m:sup>
                  <m:r>
                    <w:rPr>
                      <w:rFonts w:ascii="Cambria Math" w:hAnsi="Cambria Math"/>
                      <w:sz w:val="16"/>
                      <w:szCs w:val="16"/>
                    </w:rPr>
                    <m:t>k</m:t>
                  </m:r>
                </m:sup>
              </m:sSubSup>
              <m:r>
                <w:rPr>
                  <w:rFonts w:ascii="Cambria Math" w:eastAsia="Calibri"/>
                  <w:sz w:val="16"/>
                  <w:szCs w:val="16"/>
                </w:rPr>
                <m:t>=1</m:t>
              </m:r>
              <m:r>
                <w:rPr>
                  <w:rFonts w:ascii="Cambria Math" w:eastAsia="Calibri"/>
                  <w:sz w:val="16"/>
                  <w:szCs w:val="16"/>
                </w:rPr>
                <m:t>-</m:t>
              </m:r>
              <m:r>
                <w:rPr>
                  <w:rFonts w:ascii="Cambria Math" w:eastAsia="Calibri"/>
                  <w:sz w:val="16"/>
                  <w:szCs w:val="16"/>
                </w:rPr>
                <m:t xml:space="preserve">  </m:t>
              </m:r>
            </m:oMath>
            <w:r w:rsidR="00C264F2" w:rsidRPr="009E13CA">
              <w:rPr>
                <w:rFonts w:eastAsia="Calibri"/>
                <w:sz w:val="16"/>
                <w:szCs w:val="16"/>
              </w:rPr>
              <w:t>każdy bezrobotny w danej elementarnej grupie zawodów ma szansę znaleźć pracę. Przeciętna liczba dostępnych ofert pracy jest równa przecię</w:t>
            </w:r>
            <w:proofErr w:type="spellStart"/>
            <w:r w:rsidR="00C264F2" w:rsidRPr="009E13CA">
              <w:rPr>
                <w:rFonts w:eastAsia="Calibri"/>
                <w:sz w:val="16"/>
                <w:szCs w:val="16"/>
              </w:rPr>
              <w:t>tnej</w:t>
            </w:r>
            <w:proofErr w:type="spellEnd"/>
            <w:r w:rsidR="00C264F2" w:rsidRPr="009E13CA">
              <w:rPr>
                <w:rFonts w:eastAsia="Calibri"/>
                <w:sz w:val="16"/>
                <w:szCs w:val="16"/>
              </w:rPr>
              <w:t xml:space="preserve"> liczbie bezrobotnych w grupie zawodów k. Grupę zawodów k można traktować jako zrównoważoną.</w:t>
            </w:r>
          </w:p>
          <w:p w:rsidR="00C264F2" w:rsidRPr="009E13CA" w:rsidRDefault="00885F5E" w:rsidP="00C264F2">
            <w:pPr>
              <w:spacing w:before="120" w:line="240" w:lineRule="auto"/>
              <w:ind w:firstLine="0"/>
              <w:rPr>
                <w:rFonts w:eastAsia="Calibri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B</m:t>
                  </m:r>
                  <m:r>
                    <w:rPr>
                      <w:rFonts w:ascii="Cambria Math"/>
                      <w:sz w:val="16"/>
                      <w:szCs w:val="16"/>
                    </w:rPr>
                    <m:t>/</m:t>
                  </m:r>
                  <m:r>
                    <w:rPr>
                      <w:rFonts w:ascii="Cambria Math" w:hAnsi="Cambria Math"/>
                      <w:sz w:val="16"/>
                      <w:szCs w:val="16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</w:rPr>
                    <m:t>t</m:t>
                  </m:r>
                </m:sub>
                <m:sup>
                  <m:r>
                    <w:rPr>
                      <w:rFonts w:ascii="Cambria Math" w:hAnsi="Cambria Math"/>
                      <w:sz w:val="16"/>
                      <w:szCs w:val="16"/>
                    </w:rPr>
                    <m:t>k</m:t>
                  </m:r>
                </m:sup>
              </m:sSubSup>
              <m:r>
                <w:rPr>
                  <w:rFonts w:ascii="Cambria Math" w:eastAsia="Calibri"/>
                  <w:sz w:val="16"/>
                  <w:szCs w:val="16"/>
                </w:rPr>
                <m:t>&gt;1</m:t>
              </m:r>
            </m:oMath>
            <w:r w:rsidR="00C264F2" w:rsidRPr="009E13CA">
              <w:rPr>
                <w:rFonts w:eastAsia="Calibri"/>
                <w:sz w:val="16"/>
                <w:szCs w:val="16"/>
              </w:rPr>
              <w:t xml:space="preserve"> – dostępność oferty pracy jest relatywnie niska, gdyż liczba bezrobotnych przewyższa liczbę ofert pracy w grupie zawodów k.</w:t>
            </w:r>
          </w:p>
          <w:p w:rsidR="00C264F2" w:rsidRPr="009E13CA" w:rsidRDefault="00C264F2" w:rsidP="00C264F2">
            <w:pPr>
              <w:spacing w:before="120" w:line="240" w:lineRule="auto"/>
              <w:ind w:firstLine="0"/>
              <w:rPr>
                <w:rFonts w:eastAsia="Calibri"/>
                <w:sz w:val="16"/>
                <w:szCs w:val="16"/>
              </w:rPr>
            </w:pPr>
            <m:oMath>
              <m:r>
                <w:rPr>
                  <w:rFonts w:ascii="Cambria Math" w:hAnsi="Cambria Math"/>
                  <w:sz w:val="16"/>
                  <w:szCs w:val="16"/>
                </w:rPr>
                <m:t>Brak warto</m:t>
              </m:r>
              <m:r>
                <w:rPr>
                  <w:rFonts w:ascii="Cambria Math"/>
                  <w:sz w:val="16"/>
                  <w:szCs w:val="16"/>
                </w:rPr>
                <m:t>ś</m:t>
              </m:r>
              <m:r>
                <w:rPr>
                  <w:rFonts w:ascii="Cambria Math" w:hAnsi="Cambria Math"/>
                  <w:sz w:val="16"/>
                  <w:szCs w:val="16"/>
                </w:rPr>
                <m:t>ci</m:t>
              </m:r>
            </m:oMath>
            <w:r w:rsidRPr="009E13CA">
              <w:rPr>
                <w:rFonts w:eastAsia="Calibri"/>
                <w:sz w:val="16"/>
                <w:szCs w:val="16"/>
              </w:rPr>
              <w:t xml:space="preserve"> – oferty pracy w elementarnej grupie zawodów k nie są dostępne, w rezultacie szansa znalezienia pracy jest zerowa, a grupa zawodów k jest maksymalnie nadwyżkowa.</w:t>
            </w:r>
          </w:p>
        </w:tc>
      </w:tr>
      <w:tr w:rsidR="00C264F2" w:rsidRPr="009E13CA" w:rsidTr="00C264F2">
        <w:trPr>
          <w:trHeight w:val="1259"/>
          <w:tblHeader/>
        </w:trPr>
        <w:tc>
          <w:tcPr>
            <w:tcW w:w="1173" w:type="pct"/>
            <w:vAlign w:val="center"/>
          </w:tcPr>
          <w:p w:rsidR="00C264F2" w:rsidRPr="009E13CA" w:rsidRDefault="00C264F2" w:rsidP="00C264F2">
            <w:pPr>
              <w:spacing w:line="240" w:lineRule="auto"/>
              <w:ind w:firstLine="0"/>
              <w:jc w:val="left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E13CA">
              <w:rPr>
                <w:rFonts w:eastAsia="Calibri"/>
                <w:b/>
                <w:sz w:val="16"/>
                <w:szCs w:val="16"/>
                <w:lang w:eastAsia="en-US"/>
              </w:rPr>
              <w:t>Wskaźnik</w:t>
            </w:r>
          </w:p>
          <w:p w:rsidR="00C264F2" w:rsidRPr="009E13CA" w:rsidRDefault="00C264F2" w:rsidP="00C264F2">
            <w:pPr>
              <w:spacing w:line="240" w:lineRule="auto"/>
              <w:ind w:firstLine="0"/>
              <w:jc w:val="left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E13CA">
              <w:rPr>
                <w:rFonts w:eastAsia="Calibri"/>
                <w:b/>
                <w:sz w:val="16"/>
                <w:szCs w:val="16"/>
                <w:lang w:eastAsia="en-US"/>
              </w:rPr>
              <w:t>długotrwałego</w:t>
            </w:r>
          </w:p>
          <w:p w:rsidR="00C264F2" w:rsidRPr="009E13CA" w:rsidRDefault="00C264F2" w:rsidP="00C264F2">
            <w:pPr>
              <w:spacing w:line="240" w:lineRule="auto"/>
              <w:ind w:firstLine="0"/>
              <w:jc w:val="left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E13CA">
              <w:rPr>
                <w:rFonts w:eastAsia="Calibri"/>
                <w:b/>
                <w:sz w:val="16"/>
                <w:szCs w:val="16"/>
                <w:lang w:eastAsia="en-US"/>
              </w:rPr>
              <w:t>bezrobocia</w:t>
            </w:r>
          </w:p>
          <w:p w:rsidR="00C264F2" w:rsidRPr="009E13CA" w:rsidRDefault="00885F5E" w:rsidP="00C264F2">
            <w:pPr>
              <w:jc w:val="left"/>
              <w:rPr>
                <w:sz w:val="16"/>
                <w:szCs w:val="16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WDB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t</m:t>
                    </m:r>
                  </m:sub>
                  <m: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k</m:t>
                    </m:r>
                  </m:sup>
                </m:sSubSup>
                <m:r>
                  <w:rPr>
                    <w:rFonts w:ascii="Cambria Math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DB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t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k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t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k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  <w:sz w:val="16"/>
                    <w:szCs w:val="16"/>
                  </w:rPr>
                  <m:t>*</m:t>
                </m:r>
                <m:r>
                  <w:rPr>
                    <w:rFonts w:ascii="Cambria Math"/>
                    <w:sz w:val="16"/>
                    <w:szCs w:val="16"/>
                  </w:rPr>
                  <m:t>100</m:t>
                </m:r>
              </m:oMath>
            </m:oMathPara>
          </w:p>
        </w:tc>
        <w:tc>
          <w:tcPr>
            <w:tcW w:w="3827" w:type="pct"/>
            <w:vAlign w:val="center"/>
          </w:tcPr>
          <w:p w:rsidR="00C264F2" w:rsidRPr="009E13CA" w:rsidRDefault="00C264F2" w:rsidP="00C264F2">
            <w:pPr>
              <w:spacing w:line="240" w:lineRule="auto"/>
              <w:ind w:firstLine="0"/>
              <w:rPr>
                <w:rFonts w:eastAsia="Calibri"/>
                <w:sz w:val="16"/>
                <w:szCs w:val="16"/>
                <w:lang w:eastAsia="en-US"/>
              </w:rPr>
            </w:pPr>
            <w:r w:rsidRPr="009E13CA">
              <w:rPr>
                <w:rFonts w:eastAsia="Calibri"/>
                <w:sz w:val="16"/>
                <w:szCs w:val="16"/>
                <w:lang w:eastAsia="en-US"/>
              </w:rPr>
              <w:t>Wartość wskaźnika informuje o tym, jaki odsetek bezrobotnych w</w:t>
            </w:r>
            <w:r w:rsidRPr="009E13CA">
              <w:rPr>
                <w:rFonts w:eastAsia="Calibri"/>
                <w:sz w:val="16"/>
                <w:szCs w:val="16"/>
              </w:rPr>
              <w:t xml:space="preserve"> elementarnej </w:t>
            </w:r>
            <w:r w:rsidRPr="009E13CA">
              <w:rPr>
                <w:rFonts w:eastAsia="Calibri"/>
                <w:sz w:val="16"/>
                <w:szCs w:val="16"/>
                <w:lang w:eastAsia="en-US"/>
              </w:rPr>
              <w:t>grupie zawodów k stanowią długotrwale bezrobotni. Im większa wartość wskaźnika tym więcej osób jest długotrwale bezrobotnych w danej grupie zawodów.</w:t>
            </w:r>
          </w:p>
          <w:p w:rsidR="00C264F2" w:rsidRPr="009E13CA" w:rsidRDefault="00C264F2" w:rsidP="00C264F2">
            <w:pPr>
              <w:spacing w:line="240" w:lineRule="auto"/>
              <w:ind w:firstLine="0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9E13CA">
              <w:rPr>
                <w:rFonts w:eastAsia="Calibri"/>
                <w:sz w:val="16"/>
                <w:szCs w:val="16"/>
                <w:lang w:eastAsia="en-US"/>
              </w:rPr>
              <w:t xml:space="preserve">Przyjmuje wartości od 0% (sytuacja, w której bezrobotni długotrwale nie występują) do 100% (w przypadku, gdy każdy bezrobotny w </w:t>
            </w:r>
            <w:r w:rsidRPr="009E13CA">
              <w:rPr>
                <w:rFonts w:eastAsia="Calibri"/>
                <w:sz w:val="16"/>
                <w:szCs w:val="16"/>
              </w:rPr>
              <w:t xml:space="preserve">elementarnej </w:t>
            </w:r>
            <w:r w:rsidRPr="009E13CA">
              <w:rPr>
                <w:rFonts w:eastAsia="Calibri"/>
                <w:sz w:val="16"/>
                <w:szCs w:val="16"/>
                <w:lang w:eastAsia="en-US"/>
              </w:rPr>
              <w:t>grupie zawodów k jest długotrwale bezrobotnym).</w:t>
            </w:r>
          </w:p>
        </w:tc>
      </w:tr>
      <w:tr w:rsidR="00C264F2" w:rsidRPr="009E13CA" w:rsidTr="00C264F2">
        <w:trPr>
          <w:tblHeader/>
        </w:trPr>
        <w:tc>
          <w:tcPr>
            <w:tcW w:w="1173" w:type="pct"/>
            <w:vAlign w:val="center"/>
          </w:tcPr>
          <w:p w:rsidR="00C264F2" w:rsidRPr="009E13CA" w:rsidRDefault="00C264F2" w:rsidP="00C264F2">
            <w:pPr>
              <w:spacing w:line="240" w:lineRule="auto"/>
              <w:ind w:firstLine="0"/>
              <w:jc w:val="left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E13CA">
              <w:rPr>
                <w:rFonts w:eastAsia="Calibri"/>
                <w:b/>
                <w:sz w:val="16"/>
                <w:szCs w:val="16"/>
                <w:lang w:eastAsia="en-US"/>
              </w:rPr>
              <w:t xml:space="preserve">Wskaźnik płynności </w:t>
            </w:r>
            <w:r w:rsidRPr="009E13CA">
              <w:rPr>
                <w:rFonts w:eastAsia="Calibri"/>
                <w:b/>
                <w:sz w:val="16"/>
                <w:szCs w:val="16"/>
                <w:lang w:eastAsia="en-US"/>
              </w:rPr>
              <w:br/>
              <w:t>bezrobotnych</w:t>
            </w:r>
          </w:p>
          <w:p w:rsidR="00C264F2" w:rsidRPr="009E13CA" w:rsidRDefault="00C264F2" w:rsidP="00C264F2">
            <w:pPr>
              <w:spacing w:line="240" w:lineRule="auto"/>
              <w:ind w:firstLine="0"/>
              <w:jc w:val="left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C264F2" w:rsidRPr="009E13CA" w:rsidRDefault="00885F5E" w:rsidP="00C264F2">
            <w:pPr>
              <w:jc w:val="left"/>
              <w:rPr>
                <w:rFonts w:eastAsiaTheme="minorEastAsia"/>
                <w:sz w:val="16"/>
                <w:szCs w:val="16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WPB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t</m:t>
                    </m:r>
                  </m:sub>
                  <m: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k</m:t>
                    </m:r>
                  </m:sup>
                </m:sSubSup>
                <m:r>
                  <w:rPr>
                    <w:rFonts w:ascii="Cambria Math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OB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t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k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NB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t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k</m:t>
                        </m:r>
                      </m:sup>
                    </m:sSubSup>
                  </m:den>
                </m:f>
              </m:oMath>
            </m:oMathPara>
          </w:p>
        </w:tc>
        <w:tc>
          <w:tcPr>
            <w:tcW w:w="3827" w:type="pct"/>
            <w:vAlign w:val="center"/>
          </w:tcPr>
          <w:p w:rsidR="00C264F2" w:rsidRPr="009E13CA" w:rsidRDefault="00C264F2" w:rsidP="00C264F2">
            <w:pPr>
              <w:spacing w:line="240" w:lineRule="auto"/>
              <w:ind w:firstLine="0"/>
              <w:rPr>
                <w:rFonts w:eastAsiaTheme="minorEastAsia"/>
                <w:sz w:val="16"/>
                <w:szCs w:val="16"/>
              </w:rPr>
            </w:pPr>
            <w:r w:rsidRPr="009E13CA">
              <w:rPr>
                <w:rFonts w:eastAsiaTheme="minorEastAsia"/>
                <w:sz w:val="16"/>
                <w:szCs w:val="16"/>
              </w:rPr>
              <w:t>Wartość miernika wskazuje na kierunek i natężenie ruchu bezrobotnych w</w:t>
            </w:r>
            <w:r w:rsidRPr="009E13CA">
              <w:rPr>
                <w:rFonts w:eastAsia="Calibri"/>
                <w:sz w:val="16"/>
                <w:szCs w:val="16"/>
              </w:rPr>
              <w:t xml:space="preserve"> elementarnej grupie</w:t>
            </w:r>
            <w:r w:rsidRPr="009E13CA">
              <w:rPr>
                <w:rFonts w:eastAsiaTheme="minorEastAsia"/>
                <w:sz w:val="16"/>
                <w:szCs w:val="16"/>
              </w:rPr>
              <w:t> zawodów k.</w:t>
            </w:r>
          </w:p>
          <w:p w:rsidR="00C264F2" w:rsidRPr="009E13CA" w:rsidRDefault="00885F5E" w:rsidP="00C264F2">
            <w:pPr>
              <w:spacing w:line="240" w:lineRule="auto"/>
              <w:ind w:firstLine="0"/>
              <w:rPr>
                <w:rFonts w:eastAsia="Calibri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WPB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</w:rPr>
                    <m:t>t</m:t>
                  </m:r>
                </m:sub>
                <m:sup>
                  <m:r>
                    <w:rPr>
                      <w:rFonts w:ascii="Cambria Math" w:hAnsi="Cambria Math"/>
                      <w:sz w:val="16"/>
                      <w:szCs w:val="16"/>
                    </w:rPr>
                    <m:t>k</m:t>
                  </m:r>
                </m:sup>
              </m:sSubSup>
              <m:r>
                <w:rPr>
                  <w:rFonts w:ascii="Cambria Math"/>
                  <w:sz w:val="16"/>
                  <w:szCs w:val="16"/>
                </w:rPr>
                <m:t>&lt;1</m:t>
              </m:r>
            </m:oMath>
            <w:r w:rsidR="00C264F2" w:rsidRPr="009E13CA">
              <w:rPr>
                <w:rFonts w:eastAsia="Calibri"/>
                <w:sz w:val="16"/>
                <w:szCs w:val="16"/>
              </w:rPr>
              <w:t xml:space="preserve"> – napływ przewyższa odpływ, co oznacza wzrost liczby bezrobotnych w elementarnej grupie zawodów k.</w:t>
            </w:r>
          </w:p>
          <w:p w:rsidR="00C264F2" w:rsidRPr="009E13CA" w:rsidRDefault="00885F5E" w:rsidP="00C264F2">
            <w:pPr>
              <w:spacing w:line="240" w:lineRule="auto"/>
              <w:ind w:firstLine="0"/>
              <w:rPr>
                <w:rFonts w:eastAsiaTheme="minorEastAsia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WPB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</w:rPr>
                    <m:t>t</m:t>
                  </m:r>
                </m:sub>
                <m:sup>
                  <m:r>
                    <w:rPr>
                      <w:rFonts w:ascii="Cambria Math" w:hAnsi="Cambria Math"/>
                      <w:sz w:val="16"/>
                      <w:szCs w:val="16"/>
                    </w:rPr>
                    <m:t>k</m:t>
                  </m:r>
                </m:sup>
              </m:sSubSup>
              <m:r>
                <w:rPr>
                  <w:rFonts w:ascii="Cambria Math"/>
                  <w:sz w:val="16"/>
                  <w:szCs w:val="16"/>
                </w:rPr>
                <m:t>=1</m:t>
              </m:r>
            </m:oMath>
            <w:r w:rsidR="00C264F2" w:rsidRPr="009E13CA">
              <w:rPr>
                <w:rFonts w:eastAsia="Calibri"/>
                <w:sz w:val="16"/>
                <w:szCs w:val="16"/>
              </w:rPr>
              <w:t xml:space="preserve"> – odpływ jest równy napływowi (oba niezerowe), przez co liczba bezrob</w:t>
            </w:r>
            <w:proofErr w:type="spellStart"/>
            <w:r w:rsidR="00C264F2" w:rsidRPr="009E13CA">
              <w:rPr>
                <w:rFonts w:eastAsia="Calibri"/>
                <w:sz w:val="16"/>
                <w:szCs w:val="16"/>
              </w:rPr>
              <w:t>otnych</w:t>
            </w:r>
            <w:proofErr w:type="spellEnd"/>
            <w:r w:rsidR="00C264F2" w:rsidRPr="009E13CA">
              <w:rPr>
                <w:rFonts w:eastAsia="Calibri"/>
                <w:sz w:val="16"/>
                <w:szCs w:val="16"/>
              </w:rPr>
              <w:t xml:space="preserve"> w grupie zawodów k nie ulega zmianie.</w:t>
            </w:r>
          </w:p>
          <w:p w:rsidR="00C264F2" w:rsidRPr="009E13CA" w:rsidRDefault="00885F5E" w:rsidP="00C264F2">
            <w:pPr>
              <w:spacing w:line="240" w:lineRule="auto"/>
              <w:ind w:firstLine="0"/>
              <w:rPr>
                <w:rFonts w:eastAsia="Calibri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WPB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</w:rPr>
                    <m:t>t</m:t>
                  </m:r>
                </m:sub>
                <m:sup>
                  <m:r>
                    <w:rPr>
                      <w:rFonts w:ascii="Cambria Math" w:hAnsi="Cambria Math"/>
                      <w:sz w:val="16"/>
                      <w:szCs w:val="16"/>
                    </w:rPr>
                    <m:t>k</m:t>
                  </m:r>
                </m:sup>
              </m:sSubSup>
              <m:r>
                <w:rPr>
                  <w:rFonts w:ascii="Cambria Math"/>
                  <w:sz w:val="16"/>
                  <w:szCs w:val="16"/>
                </w:rPr>
                <m:t>&gt;1</m:t>
              </m:r>
            </m:oMath>
            <w:r w:rsidR="00C264F2" w:rsidRPr="009E13CA">
              <w:rPr>
                <w:rFonts w:eastAsia="Calibri"/>
                <w:sz w:val="16"/>
                <w:szCs w:val="16"/>
              </w:rPr>
              <w:t xml:space="preserve"> – odpływ przewyższa napływ, co oznacza spadek bezrobotnych w zawodzie k.</w:t>
            </w:r>
          </w:p>
          <w:p w:rsidR="00C264F2" w:rsidRPr="009E13CA" w:rsidRDefault="00C264F2" w:rsidP="00C264F2">
            <w:pPr>
              <w:spacing w:line="240" w:lineRule="auto"/>
              <w:ind w:firstLine="0"/>
              <w:jc w:val="left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m:oMath>
              <m:r>
                <w:rPr>
                  <w:rFonts w:ascii="Cambria Math" w:hAnsi="Cambria Math"/>
                  <w:sz w:val="16"/>
                  <w:szCs w:val="16"/>
                </w:rPr>
                <m:t>Brak warto</m:t>
              </m:r>
              <m:r>
                <w:rPr>
                  <w:rFonts w:ascii="Cambria Math"/>
                  <w:sz w:val="16"/>
                  <w:szCs w:val="16"/>
                </w:rPr>
                <m:t>ś</m:t>
              </m:r>
              <m:r>
                <w:rPr>
                  <w:rFonts w:ascii="Cambria Math" w:hAnsi="Cambria Math"/>
                  <w:sz w:val="16"/>
                  <w:szCs w:val="16"/>
                </w:rPr>
                <m:t>ci</m:t>
              </m:r>
            </m:oMath>
            <w:r w:rsidRPr="009E13CA">
              <w:rPr>
                <w:rFonts w:eastAsia="Calibri"/>
                <w:sz w:val="16"/>
                <w:szCs w:val="16"/>
              </w:rPr>
              <w:t xml:space="preserve"> – napływ jest równy zeru. </w:t>
            </w:r>
          </w:p>
        </w:tc>
      </w:tr>
    </w:tbl>
    <w:p w:rsidR="009E13CA" w:rsidRDefault="009E13CA" w:rsidP="006A5C63">
      <w:pPr>
        <w:pStyle w:val="Legenda"/>
        <w:keepNext/>
        <w:rPr>
          <w:sz w:val="24"/>
          <w:szCs w:val="24"/>
        </w:rPr>
      </w:pPr>
    </w:p>
    <w:p w:rsidR="00C9503D" w:rsidRPr="00480337" w:rsidRDefault="00C9503D" w:rsidP="00480337">
      <w:pPr>
        <w:pStyle w:val="Nagwek1"/>
        <w:numPr>
          <w:ilvl w:val="0"/>
          <w:numId w:val="14"/>
        </w:numPr>
        <w:spacing w:before="600" w:line="276" w:lineRule="auto"/>
        <w:contextualSpacing w:val="0"/>
        <w:jc w:val="left"/>
        <w:rPr>
          <w:rFonts w:ascii="Times New Roman" w:hAnsi="Times New Roman"/>
          <w:color w:val="4F81BD" w:themeColor="accent1"/>
        </w:rPr>
      </w:pPr>
      <w:bookmarkStart w:id="2" w:name="_Toc342218301"/>
      <w:bookmarkStart w:id="3" w:name="_Toc342650437"/>
      <w:bookmarkStart w:id="4" w:name="_Toc334612625"/>
      <w:bookmarkStart w:id="5" w:name="_Toc329163737"/>
      <w:bookmarkStart w:id="6" w:name="_Toc334430737"/>
      <w:bookmarkStart w:id="7" w:name="_Toc336327573"/>
      <w:bookmarkStart w:id="8" w:name="_Toc336333981"/>
      <w:bookmarkStart w:id="9" w:name="_Toc336344489"/>
      <w:r w:rsidRPr="00480337">
        <w:rPr>
          <w:rFonts w:ascii="Times New Roman" w:hAnsi="Times New Roman"/>
          <w:color w:val="4F81BD" w:themeColor="accent1"/>
        </w:rPr>
        <w:t>Analiza ogólnej sytuacji na rynku pracy</w:t>
      </w:r>
      <w:bookmarkEnd w:id="2"/>
      <w:bookmarkEnd w:id="3"/>
    </w:p>
    <w:bookmarkEnd w:id="4"/>
    <w:bookmarkEnd w:id="5"/>
    <w:bookmarkEnd w:id="6"/>
    <w:bookmarkEnd w:id="7"/>
    <w:bookmarkEnd w:id="8"/>
    <w:bookmarkEnd w:id="9"/>
    <w:p w:rsidR="006905B5" w:rsidRPr="002F1ADF" w:rsidRDefault="006905B5" w:rsidP="00DB5958">
      <w:pPr>
        <w:spacing w:after="0"/>
        <w:rPr>
          <w:rFonts w:cs="Arial"/>
          <w:szCs w:val="21"/>
          <w:shd w:val="clear" w:color="auto" w:fill="FFFFFF"/>
        </w:rPr>
      </w:pPr>
      <w:r>
        <w:t xml:space="preserve">Powiat kętrzyński </w:t>
      </w:r>
      <w:r w:rsidRPr="002F1ADF">
        <w:t>położony jest w północnej części wojew</w:t>
      </w:r>
      <w:r>
        <w:t xml:space="preserve">ództwa warmińsko – mazurskiego. </w:t>
      </w:r>
      <w:r w:rsidRPr="002F1ADF">
        <w:t xml:space="preserve">Powierzchnia powiatu to </w:t>
      </w:r>
      <w:r w:rsidRPr="00F677E7">
        <w:rPr>
          <w:b/>
        </w:rPr>
        <w:t>1213</w:t>
      </w:r>
      <w:r>
        <w:t xml:space="preserve"> </w:t>
      </w:r>
      <w:r w:rsidRPr="00F677E7">
        <w:rPr>
          <w:rFonts w:cs="Arial"/>
          <w:b/>
          <w:szCs w:val="21"/>
          <w:shd w:val="clear" w:color="auto" w:fill="FFFFFF"/>
        </w:rPr>
        <w:t>km</w:t>
      </w:r>
      <w:r w:rsidRPr="00F677E7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²</w:t>
      </w:r>
      <w:r>
        <w:rPr>
          <w:rFonts w:cs="Arial"/>
          <w:szCs w:val="21"/>
          <w:shd w:val="clear" w:color="auto" w:fill="FFFFFF"/>
        </w:rPr>
        <w:t xml:space="preserve">. </w:t>
      </w:r>
      <w:r w:rsidRPr="002F1ADF">
        <w:rPr>
          <w:rFonts w:cs="Arial"/>
          <w:szCs w:val="21"/>
          <w:shd w:val="clear" w:color="auto" w:fill="FFFFFF"/>
        </w:rPr>
        <w:t>Stolicą powiatu jest miasto Kętrzyn.</w:t>
      </w:r>
      <w:r>
        <w:rPr>
          <w:rFonts w:cs="Arial"/>
          <w:szCs w:val="21"/>
          <w:shd w:val="clear" w:color="auto" w:fill="FFFFFF"/>
        </w:rPr>
        <w:t xml:space="preserve"> Powiat</w:t>
      </w:r>
      <w:r w:rsidRPr="002F1ADF">
        <w:rPr>
          <w:rFonts w:cs="Arial"/>
          <w:szCs w:val="21"/>
          <w:shd w:val="clear" w:color="auto" w:fill="FFFFFF"/>
        </w:rPr>
        <w:t xml:space="preserve"> </w:t>
      </w:r>
      <w:r>
        <w:rPr>
          <w:rFonts w:cs="Arial"/>
          <w:szCs w:val="21"/>
          <w:shd w:val="clear" w:color="auto" w:fill="FFFFFF"/>
        </w:rPr>
        <w:t>s</w:t>
      </w:r>
      <w:r w:rsidRPr="002F1ADF">
        <w:rPr>
          <w:rFonts w:cs="Arial"/>
          <w:szCs w:val="21"/>
          <w:shd w:val="clear" w:color="auto" w:fill="FFFFFF"/>
        </w:rPr>
        <w:t>ąsiaduje z powiatami bartoszyckim, mrągowskim, giżyckim oraz węgorzewski</w:t>
      </w:r>
      <w:r>
        <w:rPr>
          <w:rFonts w:cs="Arial"/>
          <w:szCs w:val="21"/>
          <w:shd w:val="clear" w:color="auto" w:fill="FFFFFF"/>
        </w:rPr>
        <w:t xml:space="preserve">m. </w:t>
      </w:r>
      <w:r w:rsidR="00623BE7">
        <w:rPr>
          <w:rFonts w:cs="Arial"/>
          <w:szCs w:val="21"/>
          <w:shd w:val="clear" w:color="auto" w:fill="FFFFFF"/>
        </w:rPr>
        <w:br/>
      </w:r>
      <w:r>
        <w:rPr>
          <w:rFonts w:cs="Arial"/>
          <w:szCs w:val="21"/>
          <w:shd w:val="clear" w:color="auto" w:fill="FFFFFF"/>
        </w:rPr>
        <w:t xml:space="preserve">Od północy powiat kętrzyński </w:t>
      </w:r>
      <w:r w:rsidRPr="002F1ADF">
        <w:rPr>
          <w:rFonts w:cs="Arial"/>
          <w:szCs w:val="21"/>
          <w:shd w:val="clear" w:color="auto" w:fill="FFFFFF"/>
        </w:rPr>
        <w:t>graniczy z Obwodem Kaliningradzkim Federacji Rosyjskiej. Pod względem administracyjnym powiat kętrzyński składa się z gminy miejskiej (Kętrzyn), dwóch gmin miejsko – wiejskich (</w:t>
      </w:r>
      <w:r w:rsidRPr="00ED733E">
        <w:rPr>
          <w:rFonts w:cs="Arial"/>
          <w:szCs w:val="21"/>
          <w:shd w:val="clear" w:color="auto" w:fill="FFFFFF"/>
        </w:rPr>
        <w:t>Korsze</w:t>
      </w:r>
      <w:r w:rsidRPr="002F1ADF">
        <w:rPr>
          <w:rFonts w:cs="Arial"/>
          <w:szCs w:val="21"/>
          <w:shd w:val="clear" w:color="auto" w:fill="FFFFFF"/>
        </w:rPr>
        <w:t>, Reszel) oraz trzech gmin wiejskich (</w:t>
      </w:r>
      <w:r w:rsidRPr="00ED733E">
        <w:rPr>
          <w:rFonts w:cs="Arial"/>
          <w:szCs w:val="21"/>
          <w:shd w:val="clear" w:color="auto" w:fill="FFFFFF"/>
        </w:rPr>
        <w:t>Kętrzyn</w:t>
      </w:r>
      <w:r w:rsidRPr="002F1ADF">
        <w:rPr>
          <w:rFonts w:cs="Arial"/>
          <w:szCs w:val="21"/>
          <w:shd w:val="clear" w:color="auto" w:fill="FFFFFF"/>
        </w:rPr>
        <w:t>, Barciany, Srokowo)</w:t>
      </w:r>
      <w:r>
        <w:rPr>
          <w:rFonts w:cs="Arial"/>
          <w:szCs w:val="21"/>
          <w:shd w:val="clear" w:color="auto" w:fill="FFFFFF"/>
        </w:rPr>
        <w:t>.</w:t>
      </w:r>
    </w:p>
    <w:p w:rsidR="006905B5" w:rsidRDefault="006905B5" w:rsidP="00DB5958">
      <w:pPr>
        <w:spacing w:after="0"/>
      </w:pPr>
      <w:r w:rsidRPr="002F1ADF">
        <w:t xml:space="preserve">W bezpośrednim sąsiedztwie powiatu kętrzyńskiego znajdują się </w:t>
      </w:r>
      <w:r w:rsidRPr="00295AC7">
        <w:rPr>
          <w:b/>
        </w:rPr>
        <w:t xml:space="preserve">często uczęszczane mazurskie szlaki turystyczne oraz atrakcje wynikające z walorów naturalnych terenu – w tym Wielkie Jeziora </w:t>
      </w:r>
      <w:r w:rsidR="00F677E7">
        <w:rPr>
          <w:b/>
        </w:rPr>
        <w:t>Mazurskie</w:t>
      </w:r>
      <w:r>
        <w:t xml:space="preserve">. </w:t>
      </w:r>
      <w:r w:rsidRPr="002F1ADF">
        <w:t>Po</w:t>
      </w:r>
      <w:r>
        <w:t>wiat jest położony blisko miast</w:t>
      </w:r>
      <w:r w:rsidRPr="002F1ADF">
        <w:t xml:space="preserve"> </w:t>
      </w:r>
      <w:r w:rsidR="007303A5">
        <w:br/>
      </w:r>
      <w:r w:rsidRPr="002F1ADF">
        <w:t>o charakterze turystycznym (Węgorzewo, Giżycko</w:t>
      </w:r>
      <w:r w:rsidR="00DF1948">
        <w:t>, Mrągowo</w:t>
      </w:r>
      <w:r w:rsidRPr="002F1ADF">
        <w:t xml:space="preserve">). </w:t>
      </w:r>
      <w:r>
        <w:t>Takie położenie może sprzyjać rozwojowi turystyki w regionie.</w:t>
      </w:r>
    </w:p>
    <w:p w:rsidR="009B2B4A" w:rsidRPr="00086A5D" w:rsidRDefault="006905B5" w:rsidP="009B2B4A">
      <w:pPr>
        <w:spacing w:after="0"/>
      </w:pPr>
      <w:r>
        <w:lastRenderedPageBreak/>
        <w:t>Miastem powiatowym jest Kętrzyn</w:t>
      </w:r>
      <w:r w:rsidR="00C35565">
        <w:t xml:space="preserve">, </w:t>
      </w:r>
      <w:r w:rsidR="00C35565">
        <w:rPr>
          <w:szCs w:val="24"/>
          <w:shd w:val="clear" w:color="auto" w:fill="FFFFFF"/>
        </w:rPr>
        <w:t>który</w:t>
      </w:r>
      <w:r w:rsidR="00511605" w:rsidRPr="0049243A">
        <w:rPr>
          <w:szCs w:val="24"/>
          <w:shd w:val="clear" w:color="auto" w:fill="FFFFFF"/>
        </w:rPr>
        <w:t xml:space="preserve"> zajmuje powierzchnię 1 034 ha i stanowi lokalne centrum przemysłu, usług i administracji. Kętrzyn zamieszkuje 27 478 mieszkańców (2017 r.). Dynamiczny rozwój lokalnego przemysłu, rozbudowa infrastruktury drogowej i nowych połączeń kolejowych pod koniec XIX wieku sprawiły, iż obecny rozwój miasta odbywa się w oparciu o dawną oraz współcześnie modernizowaną i wytworzoną infrastrukturę. Kętrzyn obecnie jest jednym z najbardziej uprzemysłowionych miast Warmii i Mazur. To ważny ośrodek gospodarczy w skali województwa warmińsko-mazurskiego. Jest to miejsce o dużym wytwórczym potencjale rozwojowym i jednocześnie doskonałe miejsce do wypoczynku i rekreacji. Położenie Kętrzyna w sąsiedztwie Wielkich Jezior Mazurskich i na szlaku turystycznym </w:t>
      </w:r>
      <w:proofErr w:type="spellStart"/>
      <w:r w:rsidR="00511605" w:rsidRPr="0049243A">
        <w:rPr>
          <w:szCs w:val="24"/>
          <w:shd w:val="clear" w:color="auto" w:fill="FFFFFF"/>
        </w:rPr>
        <w:t>Gierłoż</w:t>
      </w:r>
      <w:proofErr w:type="spellEnd"/>
      <w:r w:rsidR="00511605" w:rsidRPr="0049243A">
        <w:rPr>
          <w:szCs w:val="24"/>
          <w:shd w:val="clear" w:color="auto" w:fill="FFFFFF"/>
        </w:rPr>
        <w:t xml:space="preserve"> – Święta Lipka dało podstawę do rozwoju miasta jako ośrodka wypoczynkowo-turystycznego i wypadowego.</w:t>
      </w:r>
      <w:r w:rsidR="00EF4C4B" w:rsidRPr="0049243A">
        <w:rPr>
          <w:rStyle w:val="Odwoanieprzypisudolnego"/>
        </w:rPr>
        <w:t xml:space="preserve"> </w:t>
      </w:r>
    </w:p>
    <w:p w:rsidR="009B2B4A" w:rsidRPr="0049243A" w:rsidRDefault="009B2B4A" w:rsidP="009B2B4A">
      <w:pPr>
        <w:shd w:val="clear" w:color="auto" w:fill="FFFFFF"/>
        <w:spacing w:after="0"/>
        <w:textAlignment w:val="baseline"/>
        <w:rPr>
          <w:szCs w:val="24"/>
        </w:rPr>
      </w:pPr>
      <w:r w:rsidRPr="00086A5D">
        <w:rPr>
          <w:szCs w:val="24"/>
        </w:rPr>
        <w:t>Kętrzyn posiada aktualne Plany Zagospodarowania Przestrzennego dotyczące około 80% powierzchni miasta.</w:t>
      </w:r>
      <w:r w:rsidRPr="0049243A">
        <w:rPr>
          <w:szCs w:val="24"/>
        </w:rPr>
        <w:t xml:space="preserve"> </w:t>
      </w:r>
      <w:r w:rsidRPr="0049243A">
        <w:rPr>
          <w:szCs w:val="24"/>
          <w:shd w:val="clear" w:color="auto" w:fill="FFFFFF"/>
        </w:rPr>
        <w:t>W Kętrzynie funkcjonuje Specjalna Podstrefa Ekonomiczna, wydzielona z Warmińsko-Mazurskiej Specjalnej Strefy Ekonomicznej.</w:t>
      </w:r>
      <w:r w:rsidRPr="0049243A">
        <w:rPr>
          <w:rFonts w:ascii="Arial" w:hAnsi="Arial" w:cs="Arial"/>
          <w:sz w:val="27"/>
          <w:szCs w:val="27"/>
          <w:shd w:val="clear" w:color="auto" w:fill="FFFFFF"/>
        </w:rPr>
        <w:t> </w:t>
      </w:r>
    </w:p>
    <w:p w:rsidR="009B2B4A" w:rsidRPr="00086A5D" w:rsidRDefault="009B2B4A" w:rsidP="009B2B4A">
      <w:pPr>
        <w:shd w:val="clear" w:color="auto" w:fill="FFFFFF"/>
        <w:spacing w:after="0"/>
        <w:textAlignment w:val="baseline"/>
        <w:rPr>
          <w:szCs w:val="24"/>
        </w:rPr>
      </w:pPr>
      <w:r w:rsidRPr="00086A5D">
        <w:rPr>
          <w:szCs w:val="24"/>
          <w:u w:val="single"/>
          <w:bdr w:val="none" w:sz="0" w:space="0" w:color="auto" w:frame="1"/>
        </w:rPr>
        <w:t>Sektory gospodarki z największym potencjałem:</w:t>
      </w:r>
    </w:p>
    <w:p w:rsidR="009B2B4A" w:rsidRPr="00086A5D" w:rsidRDefault="009B2B4A" w:rsidP="009B2B4A">
      <w:pPr>
        <w:numPr>
          <w:ilvl w:val="0"/>
          <w:numId w:val="15"/>
        </w:numPr>
        <w:shd w:val="clear" w:color="auto" w:fill="FFFFFF"/>
        <w:spacing w:after="0"/>
        <w:ind w:left="0"/>
        <w:contextualSpacing w:val="0"/>
        <w:textAlignment w:val="baseline"/>
        <w:rPr>
          <w:szCs w:val="24"/>
        </w:rPr>
      </w:pPr>
      <w:r w:rsidRPr="00086A5D">
        <w:rPr>
          <w:szCs w:val="24"/>
        </w:rPr>
        <w:t>Sektor przemysłowy (drzewny, meblarski, elektryczny, elektrotechniczny, odzieżowy, spożywczy)</w:t>
      </w:r>
    </w:p>
    <w:p w:rsidR="009B2B4A" w:rsidRPr="00086A5D" w:rsidRDefault="009B2B4A" w:rsidP="009B2B4A">
      <w:pPr>
        <w:numPr>
          <w:ilvl w:val="0"/>
          <w:numId w:val="15"/>
        </w:numPr>
        <w:shd w:val="clear" w:color="auto" w:fill="FFFFFF"/>
        <w:spacing w:after="0"/>
        <w:ind w:left="0"/>
        <w:contextualSpacing w:val="0"/>
        <w:textAlignment w:val="baseline"/>
        <w:rPr>
          <w:szCs w:val="24"/>
        </w:rPr>
      </w:pPr>
      <w:r w:rsidRPr="00086A5D">
        <w:rPr>
          <w:szCs w:val="24"/>
        </w:rPr>
        <w:t>Sektor usługowy</w:t>
      </w:r>
    </w:p>
    <w:p w:rsidR="009B2B4A" w:rsidRPr="00086A5D" w:rsidRDefault="009B2B4A" w:rsidP="009B2B4A">
      <w:pPr>
        <w:numPr>
          <w:ilvl w:val="0"/>
          <w:numId w:val="15"/>
        </w:numPr>
        <w:shd w:val="clear" w:color="auto" w:fill="FFFFFF"/>
        <w:spacing w:after="0"/>
        <w:ind w:left="0"/>
        <w:contextualSpacing w:val="0"/>
        <w:textAlignment w:val="baseline"/>
        <w:rPr>
          <w:szCs w:val="24"/>
        </w:rPr>
      </w:pPr>
      <w:r w:rsidRPr="00086A5D">
        <w:rPr>
          <w:szCs w:val="24"/>
        </w:rPr>
        <w:t>Turystyka</w:t>
      </w:r>
    </w:p>
    <w:p w:rsidR="009B2B4A" w:rsidRPr="00086A5D" w:rsidRDefault="009B2B4A" w:rsidP="009B2B4A">
      <w:pPr>
        <w:shd w:val="clear" w:color="auto" w:fill="FFFFFF"/>
        <w:spacing w:after="0"/>
        <w:textAlignment w:val="baseline"/>
        <w:rPr>
          <w:szCs w:val="24"/>
        </w:rPr>
      </w:pPr>
      <w:r w:rsidRPr="00086A5D">
        <w:rPr>
          <w:szCs w:val="24"/>
          <w:u w:val="single"/>
        </w:rPr>
        <w:t>Wykaz najważniejszych przedsiębiorstw działających na terenie Kętrzyna</w:t>
      </w:r>
      <w:r w:rsidRPr="00086A5D">
        <w:rPr>
          <w:szCs w:val="24"/>
        </w:rPr>
        <w:t>:</w:t>
      </w:r>
    </w:p>
    <w:p w:rsidR="009B2B4A" w:rsidRPr="00086A5D" w:rsidRDefault="009B2B4A" w:rsidP="009B2B4A">
      <w:pPr>
        <w:numPr>
          <w:ilvl w:val="0"/>
          <w:numId w:val="16"/>
        </w:numPr>
        <w:shd w:val="clear" w:color="auto" w:fill="FFFFFF"/>
        <w:spacing w:after="0"/>
        <w:ind w:left="0"/>
        <w:contextualSpacing w:val="0"/>
        <w:textAlignment w:val="baseline"/>
        <w:rPr>
          <w:szCs w:val="24"/>
        </w:rPr>
      </w:pPr>
      <w:r w:rsidRPr="00086A5D">
        <w:rPr>
          <w:szCs w:val="24"/>
        </w:rPr>
        <w:t xml:space="preserve">Philips </w:t>
      </w:r>
      <w:proofErr w:type="spellStart"/>
      <w:r w:rsidR="00EA4445" w:rsidRPr="00EA4445">
        <w:rPr>
          <w:shd w:val="clear" w:color="auto" w:fill="FFFFFF"/>
        </w:rPr>
        <w:t>Lighting</w:t>
      </w:r>
      <w:proofErr w:type="spellEnd"/>
      <w:r w:rsidR="00EA4445" w:rsidRPr="00EA4445">
        <w:rPr>
          <w:shd w:val="clear" w:color="auto" w:fill="FFFFFF"/>
        </w:rPr>
        <w:t xml:space="preserve"> </w:t>
      </w:r>
      <w:r w:rsidRPr="00086A5D">
        <w:rPr>
          <w:szCs w:val="24"/>
        </w:rPr>
        <w:t>Poland Sp. z o.o. oddział w Kętrzynie – Holandia</w:t>
      </w:r>
    </w:p>
    <w:p w:rsidR="009B2B4A" w:rsidRPr="00086A5D" w:rsidRDefault="009B2B4A" w:rsidP="009B2B4A">
      <w:pPr>
        <w:numPr>
          <w:ilvl w:val="0"/>
          <w:numId w:val="16"/>
        </w:numPr>
        <w:shd w:val="clear" w:color="auto" w:fill="FFFFFF"/>
        <w:spacing w:after="0"/>
        <w:ind w:left="0"/>
        <w:contextualSpacing w:val="0"/>
        <w:textAlignment w:val="baseline"/>
        <w:rPr>
          <w:szCs w:val="24"/>
        </w:rPr>
      </w:pPr>
      <w:proofErr w:type="spellStart"/>
      <w:r w:rsidRPr="00086A5D">
        <w:rPr>
          <w:szCs w:val="24"/>
        </w:rPr>
        <w:t>Magnetic</w:t>
      </w:r>
      <w:proofErr w:type="spellEnd"/>
      <w:r w:rsidRPr="00086A5D">
        <w:rPr>
          <w:szCs w:val="24"/>
        </w:rPr>
        <w:t xml:space="preserve"> Systems Technology Sp. z o.o. Sp. K. (MST) – Polska</w:t>
      </w:r>
    </w:p>
    <w:p w:rsidR="009B2B4A" w:rsidRPr="00086A5D" w:rsidRDefault="009B2B4A" w:rsidP="009B2B4A">
      <w:pPr>
        <w:numPr>
          <w:ilvl w:val="0"/>
          <w:numId w:val="16"/>
        </w:numPr>
        <w:shd w:val="clear" w:color="auto" w:fill="FFFFFF"/>
        <w:spacing w:after="0"/>
        <w:ind w:left="0"/>
        <w:contextualSpacing w:val="0"/>
        <w:textAlignment w:val="baseline"/>
        <w:rPr>
          <w:szCs w:val="24"/>
        </w:rPr>
      </w:pPr>
      <w:r w:rsidRPr="00086A5D">
        <w:rPr>
          <w:szCs w:val="24"/>
        </w:rPr>
        <w:t>MTI-</w:t>
      </w:r>
      <w:proofErr w:type="spellStart"/>
      <w:r w:rsidRPr="00086A5D">
        <w:rPr>
          <w:szCs w:val="24"/>
        </w:rPr>
        <w:t>Furninova</w:t>
      </w:r>
      <w:proofErr w:type="spellEnd"/>
      <w:r w:rsidRPr="00086A5D">
        <w:rPr>
          <w:szCs w:val="24"/>
        </w:rPr>
        <w:t xml:space="preserve"> Polska Sp. z o.o. – Polsko-Szwedzka</w:t>
      </w:r>
    </w:p>
    <w:p w:rsidR="009B2B4A" w:rsidRPr="00086A5D" w:rsidRDefault="009B2B4A" w:rsidP="009B2B4A">
      <w:pPr>
        <w:numPr>
          <w:ilvl w:val="0"/>
          <w:numId w:val="16"/>
        </w:numPr>
        <w:shd w:val="clear" w:color="auto" w:fill="FFFFFF"/>
        <w:spacing w:after="0"/>
        <w:ind w:left="0"/>
        <w:contextualSpacing w:val="0"/>
        <w:textAlignment w:val="baseline"/>
        <w:rPr>
          <w:szCs w:val="24"/>
        </w:rPr>
      </w:pPr>
      <w:r w:rsidRPr="00086A5D">
        <w:rPr>
          <w:szCs w:val="24"/>
        </w:rPr>
        <w:t>„Majonezy” spółdzielnia pracy produkcyjno-handlowa w Kętrzynie – Polska</w:t>
      </w:r>
    </w:p>
    <w:p w:rsidR="009B2B4A" w:rsidRPr="00585757" w:rsidRDefault="009B2B4A" w:rsidP="00585757">
      <w:pPr>
        <w:numPr>
          <w:ilvl w:val="0"/>
          <w:numId w:val="16"/>
        </w:numPr>
        <w:shd w:val="clear" w:color="auto" w:fill="FFFFFF"/>
        <w:spacing w:after="0"/>
        <w:ind w:left="0"/>
        <w:contextualSpacing w:val="0"/>
        <w:textAlignment w:val="baseline"/>
        <w:rPr>
          <w:szCs w:val="24"/>
        </w:rPr>
      </w:pPr>
      <w:r w:rsidRPr="00086A5D">
        <w:rPr>
          <w:szCs w:val="24"/>
        </w:rPr>
        <w:t>Warmia spółka akcyjna – renomowany producent odzieży wierzchniej – Polska</w:t>
      </w:r>
    </w:p>
    <w:p w:rsidR="009B2B4A" w:rsidRDefault="009B2B4A" w:rsidP="009B2B4A">
      <w:pPr>
        <w:shd w:val="clear" w:color="auto" w:fill="FFFFFF"/>
        <w:spacing w:after="0" w:line="240" w:lineRule="auto"/>
        <w:textAlignment w:val="baseline"/>
        <w:rPr>
          <w:b/>
          <w:bCs/>
          <w:szCs w:val="24"/>
          <w:bdr w:val="none" w:sz="0" w:space="0" w:color="auto" w:frame="1"/>
        </w:rPr>
      </w:pPr>
    </w:p>
    <w:p w:rsidR="009B2B4A" w:rsidRPr="00086A5D" w:rsidRDefault="009B2B4A" w:rsidP="009B2B4A">
      <w:pPr>
        <w:shd w:val="clear" w:color="auto" w:fill="FFFFFF"/>
        <w:spacing w:after="0"/>
        <w:textAlignment w:val="baseline"/>
        <w:rPr>
          <w:szCs w:val="24"/>
        </w:rPr>
      </w:pPr>
      <w:r w:rsidRPr="00086A5D">
        <w:rPr>
          <w:szCs w:val="24"/>
        </w:rPr>
        <w:t>Tworzenie obszarów funkcjonalnych zakłada przejście w zarządzaniu rozwojem od podejścia sektorowego do zintegrowanego terytorialnie, tym samym wdrażając założenia Koncepcji Przestrzennego Zagospodarowania Kraju dotyczące planowania. Uwzględniając istniejące więzi społeczne, gospodarcze i przestrzenne samorządy z powiatu kętrzyńskiego 14 października 2014 r. podpisały porozumienie w sprawie utworzenia Kętrzyńskiego Obszaru Funkcjonalnego. W skład KOF wchodzą następujące jednostki samorządu terytorialnego: Gmina Miejska Kętrzyn, Gmina Kętrzyn, Gmina Korsze, Gmina Reszel, Gmina Barciany, Gmina Srokowo.</w:t>
      </w:r>
    </w:p>
    <w:p w:rsidR="009B2B4A" w:rsidRDefault="009B2B4A" w:rsidP="009B2B4A">
      <w:pPr>
        <w:shd w:val="clear" w:color="auto" w:fill="FFFFFF"/>
        <w:spacing w:after="0"/>
        <w:textAlignment w:val="baseline"/>
        <w:rPr>
          <w:szCs w:val="24"/>
        </w:rPr>
      </w:pPr>
      <w:r w:rsidRPr="00086A5D">
        <w:rPr>
          <w:szCs w:val="24"/>
        </w:rPr>
        <w:lastRenderedPageBreak/>
        <w:t>Z racji lokalizacji KOF praktykuje współpracę regionalną z miastami i rejonami z Litwy, Łotwy, Rosji oraz Ukrainy.</w:t>
      </w:r>
      <w:r w:rsidRPr="009B2B4A">
        <w:rPr>
          <w:rStyle w:val="Odwoanieprzypisudolnego"/>
        </w:rPr>
        <w:t xml:space="preserve"> </w:t>
      </w:r>
      <w:r>
        <w:rPr>
          <w:rStyle w:val="Odwoanieprzypisudolnego"/>
        </w:rPr>
        <w:footnoteReference w:id="1"/>
      </w:r>
    </w:p>
    <w:p w:rsidR="009B2B4A" w:rsidRPr="00086A5D" w:rsidRDefault="009B2B4A" w:rsidP="009B2B4A">
      <w:pPr>
        <w:shd w:val="clear" w:color="auto" w:fill="FFFFFF"/>
        <w:spacing w:after="0" w:line="240" w:lineRule="auto"/>
        <w:textAlignment w:val="baseline"/>
        <w:rPr>
          <w:szCs w:val="24"/>
        </w:rPr>
      </w:pPr>
    </w:p>
    <w:p w:rsidR="009B2B4A" w:rsidRPr="00086A5D" w:rsidRDefault="009B2B4A" w:rsidP="009B2B4A">
      <w:pPr>
        <w:shd w:val="clear" w:color="auto" w:fill="FFFFFF"/>
        <w:spacing w:after="0" w:line="240" w:lineRule="auto"/>
        <w:ind w:firstLine="0"/>
        <w:textAlignment w:val="baseline"/>
        <w:rPr>
          <w:b/>
          <w:bCs/>
          <w:szCs w:val="24"/>
          <w:bdr w:val="none" w:sz="0" w:space="0" w:color="auto" w:frame="1"/>
        </w:rPr>
      </w:pPr>
      <w:r w:rsidRPr="00086A5D">
        <w:rPr>
          <w:b/>
          <w:bCs/>
          <w:szCs w:val="24"/>
          <w:bdr w:val="none" w:sz="0" w:space="0" w:color="auto" w:frame="1"/>
        </w:rPr>
        <w:t>Rynek pracy</w:t>
      </w:r>
      <w:r>
        <w:rPr>
          <w:b/>
          <w:bCs/>
          <w:szCs w:val="24"/>
          <w:bdr w:val="none" w:sz="0" w:space="0" w:color="auto" w:frame="1"/>
        </w:rPr>
        <w:t xml:space="preserve"> </w:t>
      </w:r>
      <w:r w:rsidRPr="00086A5D">
        <w:rPr>
          <w:b/>
          <w:bCs/>
          <w:szCs w:val="24"/>
          <w:bdr w:val="none" w:sz="0" w:space="0" w:color="auto" w:frame="1"/>
        </w:rPr>
        <w:t>(dane za rok 2017)</w:t>
      </w:r>
    </w:p>
    <w:p w:rsidR="009B2B4A" w:rsidRPr="009F7C2C" w:rsidRDefault="009B2B4A" w:rsidP="009B2B4A">
      <w:pPr>
        <w:numPr>
          <w:ilvl w:val="0"/>
          <w:numId w:val="17"/>
        </w:numPr>
        <w:shd w:val="clear" w:color="auto" w:fill="FFFFFF"/>
        <w:spacing w:after="0" w:line="390" w:lineRule="atLeast"/>
        <w:ind w:left="0"/>
        <w:contextualSpacing w:val="0"/>
        <w:textAlignment w:val="baseline"/>
        <w:rPr>
          <w:szCs w:val="24"/>
        </w:rPr>
      </w:pPr>
      <w:r w:rsidRPr="00086A5D">
        <w:rPr>
          <w:szCs w:val="24"/>
        </w:rPr>
        <w:t xml:space="preserve">Liczba </w:t>
      </w:r>
      <w:r w:rsidRPr="009F7C2C">
        <w:rPr>
          <w:szCs w:val="24"/>
        </w:rPr>
        <w:t xml:space="preserve">ludności powiatu kętrzyńskiego wynosi </w:t>
      </w:r>
      <w:r w:rsidRPr="009F7C2C">
        <w:rPr>
          <w:b/>
          <w:szCs w:val="24"/>
        </w:rPr>
        <w:t>63 470</w:t>
      </w:r>
      <w:r w:rsidRPr="009F7C2C">
        <w:rPr>
          <w:szCs w:val="24"/>
        </w:rPr>
        <w:t xml:space="preserve"> mieszkańców, z czego ponad połowę stanowią kobiety (50,90%).</w:t>
      </w:r>
    </w:p>
    <w:p w:rsidR="009B2B4A" w:rsidRDefault="009B2B4A" w:rsidP="009B2B4A">
      <w:pPr>
        <w:numPr>
          <w:ilvl w:val="0"/>
          <w:numId w:val="17"/>
        </w:numPr>
        <w:shd w:val="clear" w:color="auto" w:fill="FFFFFF"/>
        <w:spacing w:after="0" w:line="390" w:lineRule="atLeast"/>
        <w:ind w:left="0"/>
        <w:contextualSpacing w:val="0"/>
        <w:textAlignment w:val="baseline"/>
        <w:rPr>
          <w:szCs w:val="24"/>
        </w:rPr>
      </w:pPr>
      <w:r w:rsidRPr="00086A5D">
        <w:rPr>
          <w:szCs w:val="24"/>
        </w:rPr>
        <w:t xml:space="preserve">Liczba osób pracujących: w powiecie – </w:t>
      </w:r>
      <w:r w:rsidRPr="009F7C2C">
        <w:rPr>
          <w:b/>
          <w:szCs w:val="24"/>
        </w:rPr>
        <w:t>9036</w:t>
      </w:r>
      <w:r w:rsidRPr="009F7C2C">
        <w:rPr>
          <w:szCs w:val="24"/>
        </w:rPr>
        <w:t>.</w:t>
      </w:r>
    </w:p>
    <w:p w:rsidR="009B2B4A" w:rsidRPr="009F7C2C" w:rsidRDefault="009B2B4A" w:rsidP="009B2B4A">
      <w:pPr>
        <w:numPr>
          <w:ilvl w:val="0"/>
          <w:numId w:val="17"/>
        </w:numPr>
        <w:shd w:val="clear" w:color="auto" w:fill="FFFFFF"/>
        <w:spacing w:after="0" w:line="390" w:lineRule="atLeast"/>
        <w:ind w:left="0"/>
        <w:contextualSpacing w:val="0"/>
        <w:textAlignment w:val="baseline"/>
        <w:rPr>
          <w:szCs w:val="24"/>
        </w:rPr>
      </w:pPr>
      <w:r>
        <w:rPr>
          <w:szCs w:val="24"/>
        </w:rPr>
        <w:t xml:space="preserve">W powiecie kętrzyńskim na 1000 mieszkańców pracują </w:t>
      </w:r>
      <w:r w:rsidRPr="009C7988">
        <w:rPr>
          <w:b/>
          <w:szCs w:val="24"/>
        </w:rPr>
        <w:t>142</w:t>
      </w:r>
      <w:r>
        <w:rPr>
          <w:szCs w:val="24"/>
        </w:rPr>
        <w:t xml:space="preserve"> osoby.</w:t>
      </w:r>
    </w:p>
    <w:p w:rsidR="009B2B4A" w:rsidRPr="009F7C2C" w:rsidRDefault="009B2B4A" w:rsidP="009B2B4A">
      <w:pPr>
        <w:numPr>
          <w:ilvl w:val="0"/>
          <w:numId w:val="17"/>
        </w:numPr>
        <w:shd w:val="clear" w:color="auto" w:fill="FFFFFF"/>
        <w:spacing w:after="0" w:line="390" w:lineRule="atLeast"/>
        <w:ind w:left="0"/>
        <w:contextualSpacing w:val="0"/>
        <w:textAlignment w:val="baseline"/>
        <w:rPr>
          <w:szCs w:val="24"/>
        </w:rPr>
      </w:pPr>
      <w:r w:rsidRPr="00086A5D">
        <w:rPr>
          <w:b/>
          <w:szCs w:val="24"/>
        </w:rPr>
        <w:t>27,8%</w:t>
      </w:r>
      <w:r w:rsidRPr="00086A5D">
        <w:rPr>
          <w:szCs w:val="24"/>
        </w:rPr>
        <w:t xml:space="preserve"> aktywnych zawodowo </w:t>
      </w:r>
      <w:r w:rsidRPr="009F7C2C">
        <w:rPr>
          <w:szCs w:val="24"/>
        </w:rPr>
        <w:t>powiatu kętrzyńskiego</w:t>
      </w:r>
      <w:r w:rsidRPr="00086A5D">
        <w:rPr>
          <w:szCs w:val="24"/>
        </w:rPr>
        <w:t xml:space="preserve"> pracuje w sektorze rolniczym (rolnictwo, leśnictwo, łowiectwo i rybactwo), </w:t>
      </w:r>
      <w:r w:rsidRPr="00086A5D">
        <w:rPr>
          <w:b/>
          <w:szCs w:val="24"/>
        </w:rPr>
        <w:t>27,7%</w:t>
      </w:r>
      <w:r w:rsidRPr="00086A5D">
        <w:rPr>
          <w:szCs w:val="24"/>
        </w:rPr>
        <w:t xml:space="preserve"> w przemyśle i budownictwie, a </w:t>
      </w:r>
      <w:r w:rsidRPr="00086A5D">
        <w:rPr>
          <w:b/>
          <w:szCs w:val="24"/>
        </w:rPr>
        <w:t>12,0%</w:t>
      </w:r>
      <w:r w:rsidRPr="00086A5D">
        <w:rPr>
          <w:szCs w:val="24"/>
        </w:rPr>
        <w:t xml:space="preserve"> w sektorze usługowym (handel, naprawa pojazdów, transport, zakwaterowanie i gastronomia, informacja i komunikacja) oraz </w:t>
      </w:r>
      <w:r w:rsidRPr="00086A5D">
        <w:rPr>
          <w:b/>
          <w:szCs w:val="24"/>
        </w:rPr>
        <w:t>1,7%</w:t>
      </w:r>
      <w:r w:rsidRPr="00086A5D">
        <w:rPr>
          <w:szCs w:val="24"/>
        </w:rPr>
        <w:t xml:space="preserve"> pracuje w sektorze finansowym (działalność finansowa i ubezpieczeniowa, obsługa rynku nieruchomości).</w:t>
      </w:r>
    </w:p>
    <w:p w:rsidR="009B2B4A" w:rsidRPr="00086A5D" w:rsidRDefault="009B2B4A" w:rsidP="009B2B4A">
      <w:pPr>
        <w:numPr>
          <w:ilvl w:val="0"/>
          <w:numId w:val="17"/>
        </w:numPr>
        <w:shd w:val="clear" w:color="auto" w:fill="FFFFFF"/>
        <w:spacing w:after="0" w:line="390" w:lineRule="atLeast"/>
        <w:ind w:left="0"/>
        <w:contextualSpacing w:val="0"/>
        <w:textAlignment w:val="baseline"/>
        <w:rPr>
          <w:szCs w:val="24"/>
        </w:rPr>
      </w:pPr>
      <w:r w:rsidRPr="009F7C2C">
        <w:rPr>
          <w:szCs w:val="24"/>
        </w:rPr>
        <w:t xml:space="preserve">Osoby w wieku produkcyjnym stanowią </w:t>
      </w:r>
      <w:r w:rsidRPr="009F7C2C">
        <w:rPr>
          <w:b/>
          <w:szCs w:val="24"/>
        </w:rPr>
        <w:t>62,4%</w:t>
      </w:r>
      <w:r w:rsidRPr="009F7C2C">
        <w:rPr>
          <w:szCs w:val="24"/>
        </w:rPr>
        <w:t xml:space="preserve"> mieszkańców powiatu kętrzyńskiego, w tym kobiety 55,9%, mężczyźni 69,2%.</w:t>
      </w:r>
    </w:p>
    <w:p w:rsidR="009B2B4A" w:rsidRPr="00086A5D" w:rsidRDefault="009B2B4A" w:rsidP="009B2B4A">
      <w:pPr>
        <w:numPr>
          <w:ilvl w:val="0"/>
          <w:numId w:val="18"/>
        </w:numPr>
        <w:shd w:val="clear" w:color="auto" w:fill="FFFFFF"/>
        <w:spacing w:after="0" w:line="390" w:lineRule="atLeast"/>
        <w:ind w:left="0"/>
        <w:contextualSpacing w:val="0"/>
        <w:textAlignment w:val="baseline"/>
        <w:rPr>
          <w:szCs w:val="24"/>
        </w:rPr>
      </w:pPr>
      <w:r>
        <w:rPr>
          <w:szCs w:val="24"/>
        </w:rPr>
        <w:t>Liczba osób b</w:t>
      </w:r>
      <w:r w:rsidRPr="00086A5D">
        <w:rPr>
          <w:szCs w:val="24"/>
        </w:rPr>
        <w:t>ezrobotn</w:t>
      </w:r>
      <w:r>
        <w:rPr>
          <w:szCs w:val="24"/>
        </w:rPr>
        <w:t>ych</w:t>
      </w:r>
      <w:r w:rsidRPr="00086A5D">
        <w:rPr>
          <w:szCs w:val="24"/>
        </w:rPr>
        <w:t xml:space="preserve"> zarejestrowan</w:t>
      </w:r>
      <w:r>
        <w:rPr>
          <w:szCs w:val="24"/>
        </w:rPr>
        <w:t>ych</w:t>
      </w:r>
      <w:r w:rsidRPr="00086A5D">
        <w:rPr>
          <w:szCs w:val="24"/>
        </w:rPr>
        <w:t xml:space="preserve"> w powiecie</w:t>
      </w:r>
      <w:r>
        <w:rPr>
          <w:szCs w:val="24"/>
        </w:rPr>
        <w:t xml:space="preserve"> kętrzyńskim</w:t>
      </w:r>
      <w:r w:rsidRPr="00086A5D">
        <w:rPr>
          <w:szCs w:val="24"/>
        </w:rPr>
        <w:t xml:space="preserve"> – </w:t>
      </w:r>
      <w:r w:rsidRPr="00086A5D">
        <w:rPr>
          <w:b/>
          <w:szCs w:val="24"/>
        </w:rPr>
        <w:t>34</w:t>
      </w:r>
      <w:r w:rsidRPr="009F7C2C">
        <w:rPr>
          <w:b/>
          <w:szCs w:val="24"/>
        </w:rPr>
        <w:t>6</w:t>
      </w:r>
      <w:r w:rsidRPr="00086A5D">
        <w:rPr>
          <w:b/>
          <w:szCs w:val="24"/>
        </w:rPr>
        <w:t>1</w:t>
      </w:r>
      <w:r>
        <w:rPr>
          <w:b/>
          <w:szCs w:val="24"/>
        </w:rPr>
        <w:t xml:space="preserve"> </w:t>
      </w:r>
      <w:r w:rsidRPr="009F7C2C">
        <w:rPr>
          <w:szCs w:val="24"/>
        </w:rPr>
        <w:t>osób.</w:t>
      </w:r>
    </w:p>
    <w:p w:rsidR="009B2B4A" w:rsidRPr="009F7C2C" w:rsidRDefault="009B2B4A" w:rsidP="009B2B4A">
      <w:pPr>
        <w:numPr>
          <w:ilvl w:val="0"/>
          <w:numId w:val="18"/>
        </w:numPr>
        <w:shd w:val="clear" w:color="auto" w:fill="FFFFFF"/>
        <w:spacing w:after="0" w:line="390" w:lineRule="atLeast"/>
        <w:ind w:left="0"/>
        <w:contextualSpacing w:val="0"/>
        <w:textAlignment w:val="baseline"/>
        <w:rPr>
          <w:szCs w:val="24"/>
        </w:rPr>
      </w:pPr>
      <w:r w:rsidRPr="00086A5D">
        <w:rPr>
          <w:szCs w:val="24"/>
        </w:rPr>
        <w:t>Stopa bezroboci</w:t>
      </w:r>
      <w:r w:rsidRPr="009F7C2C">
        <w:rPr>
          <w:szCs w:val="24"/>
        </w:rPr>
        <w:t>a</w:t>
      </w:r>
      <w:r w:rsidRPr="00086A5D">
        <w:rPr>
          <w:szCs w:val="24"/>
        </w:rPr>
        <w:t xml:space="preserve"> rejestrowanego w powiecie kętrzyńskim -</w:t>
      </w:r>
      <w:r w:rsidRPr="00086A5D">
        <w:rPr>
          <w:b/>
          <w:szCs w:val="24"/>
        </w:rPr>
        <w:t>18,9%</w:t>
      </w:r>
      <w:r w:rsidRPr="00086A5D">
        <w:rPr>
          <w:szCs w:val="24"/>
        </w:rPr>
        <w:t>.</w:t>
      </w:r>
      <w:r>
        <w:rPr>
          <w:rStyle w:val="Odwoanieprzypisudolnego"/>
        </w:rPr>
        <w:footnoteReference w:id="2"/>
      </w:r>
    </w:p>
    <w:p w:rsidR="009B2B4A" w:rsidRPr="00511605" w:rsidRDefault="009B2B4A" w:rsidP="009B2B4A">
      <w:pPr>
        <w:spacing w:after="0"/>
        <w:ind w:firstLine="0"/>
        <w:rPr>
          <w:szCs w:val="24"/>
          <w:shd w:val="clear" w:color="auto" w:fill="FFFFFF"/>
        </w:rPr>
      </w:pPr>
    </w:p>
    <w:p w:rsidR="006905B5" w:rsidRPr="0049243A" w:rsidRDefault="00DD65C4" w:rsidP="00DB5958">
      <w:pPr>
        <w:spacing w:after="0"/>
        <w:rPr>
          <w:rFonts w:cs="Arial"/>
          <w:b/>
          <w:szCs w:val="21"/>
          <w:shd w:val="clear" w:color="auto" w:fill="FFFFFF"/>
        </w:rPr>
      </w:pPr>
      <w:r w:rsidRPr="0049243A">
        <w:rPr>
          <w:b/>
        </w:rPr>
        <w:t xml:space="preserve">Na koniec </w:t>
      </w:r>
      <w:r w:rsidR="00121B27" w:rsidRPr="0049243A">
        <w:rPr>
          <w:b/>
        </w:rPr>
        <w:t>201</w:t>
      </w:r>
      <w:r w:rsidR="002A412D" w:rsidRPr="0049243A">
        <w:rPr>
          <w:b/>
        </w:rPr>
        <w:t>8</w:t>
      </w:r>
      <w:r w:rsidR="006905B5" w:rsidRPr="0049243A">
        <w:rPr>
          <w:b/>
        </w:rPr>
        <w:t xml:space="preserve"> roku w powiecie kętrzyńskim zarejestrowanych b</w:t>
      </w:r>
      <w:r w:rsidR="006905B5" w:rsidRPr="0049243A">
        <w:rPr>
          <w:b/>
          <w:szCs w:val="24"/>
        </w:rPr>
        <w:t xml:space="preserve">yło </w:t>
      </w:r>
      <w:r w:rsidR="00546BDF" w:rsidRPr="0049243A">
        <w:rPr>
          <w:rFonts w:eastAsiaTheme="minorHAnsi"/>
          <w:b/>
          <w:szCs w:val="24"/>
          <w:lang w:eastAsia="en-US"/>
        </w:rPr>
        <w:t>3 4</w:t>
      </w:r>
      <w:r w:rsidR="002A412D" w:rsidRPr="0049243A">
        <w:rPr>
          <w:rFonts w:eastAsiaTheme="minorHAnsi"/>
          <w:b/>
          <w:szCs w:val="24"/>
          <w:lang w:eastAsia="en-US"/>
        </w:rPr>
        <w:t>7</w:t>
      </w:r>
      <w:r w:rsidR="00546BDF" w:rsidRPr="0049243A">
        <w:rPr>
          <w:rFonts w:eastAsiaTheme="minorHAnsi"/>
          <w:b/>
          <w:szCs w:val="24"/>
          <w:lang w:eastAsia="en-US"/>
        </w:rPr>
        <w:t>1</w:t>
      </w:r>
      <w:r w:rsidR="006905B5" w:rsidRPr="0049243A">
        <w:rPr>
          <w:b/>
          <w:szCs w:val="24"/>
        </w:rPr>
        <w:t xml:space="preserve"> </w:t>
      </w:r>
      <w:r w:rsidR="002D0B03" w:rsidRPr="0049243A">
        <w:rPr>
          <w:b/>
        </w:rPr>
        <w:t>osób</w:t>
      </w:r>
      <w:r w:rsidR="006905B5" w:rsidRPr="0049243A">
        <w:rPr>
          <w:b/>
        </w:rPr>
        <w:t xml:space="preserve"> bezrobotnych, z czego </w:t>
      </w:r>
      <w:r w:rsidR="000C1A1F" w:rsidRPr="0049243A">
        <w:rPr>
          <w:b/>
        </w:rPr>
        <w:t>50,99</w:t>
      </w:r>
      <w:r w:rsidR="006905B5" w:rsidRPr="0049243A">
        <w:rPr>
          <w:b/>
        </w:rPr>
        <w:t xml:space="preserve">% stanowiły kobiety. </w:t>
      </w:r>
      <w:r w:rsidR="00E57619" w:rsidRPr="0049243A">
        <w:rPr>
          <w:b/>
        </w:rPr>
        <w:t>W stosunku do roku 201</w:t>
      </w:r>
      <w:r w:rsidR="000C1A1F" w:rsidRPr="0049243A">
        <w:rPr>
          <w:b/>
        </w:rPr>
        <w:t>7</w:t>
      </w:r>
      <w:r w:rsidR="00E57619" w:rsidRPr="0049243A">
        <w:rPr>
          <w:b/>
        </w:rPr>
        <w:t xml:space="preserve">, liczba zarejestrowanych osób bezrobotnych </w:t>
      </w:r>
      <w:r w:rsidR="000C1A1F" w:rsidRPr="0049243A">
        <w:rPr>
          <w:b/>
        </w:rPr>
        <w:t>wzrosła</w:t>
      </w:r>
      <w:r w:rsidR="00E57619" w:rsidRPr="0049243A">
        <w:rPr>
          <w:b/>
        </w:rPr>
        <w:t xml:space="preserve"> o </w:t>
      </w:r>
      <w:r w:rsidR="00952362" w:rsidRPr="0049243A">
        <w:rPr>
          <w:b/>
        </w:rPr>
        <w:t>1</w:t>
      </w:r>
      <w:r w:rsidR="000C1A1F" w:rsidRPr="0049243A">
        <w:rPr>
          <w:b/>
        </w:rPr>
        <w:t>0</w:t>
      </w:r>
      <w:r w:rsidR="002D0B03" w:rsidRPr="0049243A">
        <w:rPr>
          <w:b/>
        </w:rPr>
        <w:t xml:space="preserve"> osób</w:t>
      </w:r>
      <w:r w:rsidR="00E57619" w:rsidRPr="0049243A">
        <w:rPr>
          <w:b/>
        </w:rPr>
        <w:t>.</w:t>
      </w:r>
    </w:p>
    <w:p w:rsidR="006905B5" w:rsidRPr="0049243A" w:rsidRDefault="006905B5" w:rsidP="00DB5958">
      <w:pPr>
        <w:spacing w:after="0"/>
        <w:ind w:firstLine="0"/>
        <w:rPr>
          <w:b/>
        </w:rPr>
      </w:pPr>
      <w:r w:rsidRPr="0049243A">
        <w:rPr>
          <w:b/>
        </w:rPr>
        <w:t xml:space="preserve">Stopa bezrobocia na koniec </w:t>
      </w:r>
      <w:r w:rsidR="00DD65C4" w:rsidRPr="0049243A">
        <w:rPr>
          <w:b/>
        </w:rPr>
        <w:t xml:space="preserve">grudnia </w:t>
      </w:r>
      <w:r w:rsidR="00952362" w:rsidRPr="0049243A">
        <w:rPr>
          <w:b/>
        </w:rPr>
        <w:t>201</w:t>
      </w:r>
      <w:r w:rsidR="000C1A1F" w:rsidRPr="0049243A">
        <w:rPr>
          <w:b/>
        </w:rPr>
        <w:t>8</w:t>
      </w:r>
      <w:r w:rsidRPr="0049243A">
        <w:rPr>
          <w:b/>
        </w:rPr>
        <w:t xml:space="preserve"> roku wynosiła w po</w:t>
      </w:r>
      <w:r w:rsidR="00E57619" w:rsidRPr="0049243A">
        <w:rPr>
          <w:b/>
        </w:rPr>
        <w:t xml:space="preserve">wiecie kętrzyńskim </w:t>
      </w:r>
      <w:r w:rsidR="0000284D" w:rsidRPr="0049243A">
        <w:rPr>
          <w:b/>
        </w:rPr>
        <w:t>18,</w:t>
      </w:r>
      <w:r w:rsidR="00790BB0" w:rsidRPr="0049243A">
        <w:rPr>
          <w:b/>
        </w:rPr>
        <w:t>5</w:t>
      </w:r>
      <w:r w:rsidRPr="0049243A">
        <w:rPr>
          <w:b/>
        </w:rPr>
        <w:t>%</w:t>
      </w:r>
      <w:r w:rsidR="00DD65C4" w:rsidRPr="0049243A">
        <w:rPr>
          <w:b/>
        </w:rPr>
        <w:t>.</w:t>
      </w:r>
    </w:p>
    <w:p w:rsidR="001F0D87" w:rsidRDefault="001F0D87" w:rsidP="006A476E">
      <w:pPr>
        <w:spacing w:after="240"/>
        <w:ind w:firstLine="0"/>
        <w:contextualSpacing w:val="0"/>
        <w:rPr>
          <w:sz w:val="22"/>
        </w:rPr>
      </w:pPr>
    </w:p>
    <w:tbl>
      <w:tblPr>
        <w:tblW w:w="100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6036"/>
        <w:gridCol w:w="2619"/>
        <w:gridCol w:w="786"/>
      </w:tblGrid>
      <w:tr w:rsidR="004D6D8D" w:rsidRPr="004D6D8D" w:rsidTr="004D6D8D">
        <w:trPr>
          <w:trHeight w:val="300"/>
        </w:trPr>
        <w:tc>
          <w:tcPr>
            <w:tcW w:w="10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4B4" w:rsidRDefault="004D6D8D" w:rsidP="004D6D8D">
            <w:pPr>
              <w:spacing w:after="0" w:line="240" w:lineRule="auto"/>
              <w:ind w:firstLine="0"/>
              <w:contextualSpacing w:val="0"/>
              <w:jc w:val="left"/>
              <w:rPr>
                <w:rFonts w:ascii="Helvetica" w:hAnsi="Helvetica" w:cs="Calibri"/>
                <w:b/>
                <w:bCs/>
                <w:color w:val="000000"/>
              </w:rPr>
            </w:pPr>
            <w:r w:rsidRPr="008C54B4">
              <w:rPr>
                <w:rFonts w:ascii="Helvetica" w:hAnsi="Helvetica" w:cs="Calibri"/>
                <w:b/>
                <w:bCs/>
                <w:color w:val="000000"/>
                <w:sz w:val="22"/>
              </w:rPr>
              <w:t xml:space="preserve">Tabela 2. Grupy zawodów, w których liczba bezrobotnych (napływ) jest największa </w:t>
            </w:r>
          </w:p>
          <w:p w:rsidR="004D6D8D" w:rsidRDefault="004D6D8D" w:rsidP="004D6D8D">
            <w:pPr>
              <w:spacing w:after="0" w:line="240" w:lineRule="auto"/>
              <w:ind w:firstLine="0"/>
              <w:contextualSpacing w:val="0"/>
              <w:jc w:val="left"/>
              <w:rPr>
                <w:rFonts w:ascii="Helvetica" w:hAnsi="Helvetica" w:cs="Calibri"/>
                <w:b/>
                <w:bCs/>
                <w:color w:val="000000"/>
              </w:rPr>
            </w:pPr>
            <w:r w:rsidRPr="008C54B4">
              <w:rPr>
                <w:rFonts w:ascii="Helvetica" w:hAnsi="Helvetica" w:cs="Calibri"/>
                <w:b/>
                <w:bCs/>
                <w:color w:val="000000"/>
                <w:sz w:val="22"/>
              </w:rPr>
              <w:t>w 2018 roku</w:t>
            </w:r>
          </w:p>
          <w:p w:rsidR="006E7C01" w:rsidRDefault="006E7C01" w:rsidP="004D6D8D">
            <w:pPr>
              <w:spacing w:after="0" w:line="240" w:lineRule="auto"/>
              <w:ind w:firstLine="0"/>
              <w:contextualSpacing w:val="0"/>
              <w:jc w:val="left"/>
              <w:rPr>
                <w:rFonts w:ascii="Helvetica" w:hAnsi="Helvetica" w:cs="Calibri"/>
                <w:b/>
                <w:bCs/>
                <w:color w:val="000000"/>
              </w:rPr>
            </w:pPr>
          </w:p>
          <w:p w:rsidR="008C54B4" w:rsidRPr="008C54B4" w:rsidRDefault="008C54B4" w:rsidP="004D6D8D">
            <w:pPr>
              <w:spacing w:after="0" w:line="240" w:lineRule="auto"/>
              <w:ind w:firstLine="0"/>
              <w:contextualSpacing w:val="0"/>
              <w:jc w:val="left"/>
              <w:rPr>
                <w:rFonts w:ascii="Helvetica" w:hAnsi="Helvetica" w:cs="Calibri"/>
                <w:b/>
                <w:bCs/>
                <w:color w:val="000000"/>
              </w:rPr>
            </w:pPr>
          </w:p>
        </w:tc>
      </w:tr>
      <w:tr w:rsidR="004D6D8D" w:rsidRPr="004D6D8D" w:rsidTr="00A80148">
        <w:trPr>
          <w:trHeight w:val="300"/>
        </w:trPr>
        <w:tc>
          <w:tcPr>
            <w:tcW w:w="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4D6D8D" w:rsidRPr="004D6D8D" w:rsidRDefault="004D6D8D" w:rsidP="004D6D8D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D6D8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Kod</w:t>
            </w:r>
          </w:p>
        </w:tc>
        <w:tc>
          <w:tcPr>
            <w:tcW w:w="603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4D6D8D" w:rsidRPr="004D6D8D" w:rsidRDefault="004D6D8D" w:rsidP="004D6D8D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D6D8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Elementarne grupy zawodów</w:t>
            </w:r>
          </w:p>
        </w:tc>
        <w:tc>
          <w:tcPr>
            <w:tcW w:w="2619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DBE5F1" w:themeFill="accent1" w:themeFillTint="33"/>
            <w:hideMark/>
          </w:tcPr>
          <w:p w:rsidR="004D6D8D" w:rsidRPr="004D6D8D" w:rsidRDefault="004D6D8D" w:rsidP="004D6D8D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D6D8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Liczba bezrobotnych (napływ w okresie)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D8D" w:rsidRPr="004D6D8D" w:rsidRDefault="004D6D8D" w:rsidP="004D6D8D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D6D8D" w:rsidRPr="004D6D8D" w:rsidTr="00A80148">
        <w:trPr>
          <w:trHeight w:val="300"/>
        </w:trPr>
        <w:tc>
          <w:tcPr>
            <w:tcW w:w="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D6D8D" w:rsidRPr="004D6D8D" w:rsidRDefault="004D6D8D" w:rsidP="004D6D8D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D6D8D">
              <w:rPr>
                <w:rFonts w:ascii="Calibri" w:hAnsi="Calibri" w:cs="Calibri"/>
                <w:color w:val="000000"/>
                <w:sz w:val="16"/>
                <w:szCs w:val="16"/>
              </w:rPr>
              <w:t>5153</w:t>
            </w:r>
          </w:p>
        </w:tc>
        <w:tc>
          <w:tcPr>
            <w:tcW w:w="603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D6D8D" w:rsidRPr="004D6D8D" w:rsidRDefault="004D6D8D" w:rsidP="004D6D8D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D6D8D">
              <w:rPr>
                <w:rFonts w:ascii="Calibri" w:hAnsi="Calibri" w:cs="Calibri"/>
                <w:color w:val="000000"/>
                <w:sz w:val="16"/>
                <w:szCs w:val="16"/>
              </w:rPr>
              <w:t>Gospodarze budynków</w:t>
            </w:r>
          </w:p>
        </w:tc>
        <w:tc>
          <w:tcPr>
            <w:tcW w:w="2619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D6D8D" w:rsidRPr="004D6D8D" w:rsidRDefault="004D6D8D" w:rsidP="004D6D8D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6D8D">
              <w:rPr>
                <w:rFonts w:ascii="Calibri" w:hAnsi="Calibri" w:cs="Calibri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D8D" w:rsidRPr="004D6D8D" w:rsidRDefault="004D6D8D" w:rsidP="004D6D8D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D6D8D" w:rsidRPr="004D6D8D" w:rsidTr="00A80148">
        <w:trPr>
          <w:trHeight w:val="300"/>
        </w:trPr>
        <w:tc>
          <w:tcPr>
            <w:tcW w:w="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D6D8D" w:rsidRPr="004D6D8D" w:rsidRDefault="004D6D8D" w:rsidP="004D6D8D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D6D8D">
              <w:rPr>
                <w:rFonts w:ascii="Calibri" w:hAnsi="Calibri" w:cs="Calibri"/>
                <w:color w:val="000000"/>
                <w:sz w:val="16"/>
                <w:szCs w:val="16"/>
              </w:rPr>
              <w:t>5223</w:t>
            </w:r>
          </w:p>
        </w:tc>
        <w:tc>
          <w:tcPr>
            <w:tcW w:w="603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D6D8D" w:rsidRPr="004D6D8D" w:rsidRDefault="004D6D8D" w:rsidP="004D6D8D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D6D8D">
              <w:rPr>
                <w:rFonts w:ascii="Calibri" w:hAnsi="Calibri" w:cs="Calibri"/>
                <w:color w:val="000000"/>
                <w:sz w:val="16"/>
                <w:szCs w:val="16"/>
              </w:rPr>
              <w:t>Sprzedawcy sklepowi (ekspedienci)</w:t>
            </w:r>
          </w:p>
        </w:tc>
        <w:tc>
          <w:tcPr>
            <w:tcW w:w="2619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D6D8D" w:rsidRPr="004D6D8D" w:rsidRDefault="004D6D8D" w:rsidP="004D6D8D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6D8D">
              <w:rPr>
                <w:rFonts w:ascii="Calibri" w:hAnsi="Calibri" w:cs="Calibri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D8D" w:rsidRPr="004D6D8D" w:rsidRDefault="004D6D8D" w:rsidP="004D6D8D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D6D8D" w:rsidRPr="004D6D8D" w:rsidTr="00A80148">
        <w:trPr>
          <w:trHeight w:val="300"/>
        </w:trPr>
        <w:tc>
          <w:tcPr>
            <w:tcW w:w="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D6D8D" w:rsidRPr="004D6D8D" w:rsidRDefault="004D6D8D" w:rsidP="004D6D8D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D6D8D">
              <w:rPr>
                <w:rFonts w:ascii="Calibri" w:hAnsi="Calibri" w:cs="Calibri"/>
                <w:color w:val="000000"/>
                <w:sz w:val="16"/>
                <w:szCs w:val="16"/>
              </w:rPr>
              <w:t>3115</w:t>
            </w:r>
          </w:p>
        </w:tc>
        <w:tc>
          <w:tcPr>
            <w:tcW w:w="603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D6D8D" w:rsidRPr="004D6D8D" w:rsidRDefault="004D6D8D" w:rsidP="004D6D8D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D6D8D">
              <w:rPr>
                <w:rFonts w:ascii="Calibri" w:hAnsi="Calibri" w:cs="Calibri"/>
                <w:color w:val="000000"/>
                <w:sz w:val="16"/>
                <w:szCs w:val="16"/>
              </w:rPr>
              <w:t>Technicy mechanicy</w:t>
            </w:r>
          </w:p>
        </w:tc>
        <w:tc>
          <w:tcPr>
            <w:tcW w:w="2619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D6D8D" w:rsidRPr="004D6D8D" w:rsidRDefault="004D6D8D" w:rsidP="004D6D8D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6D8D">
              <w:rPr>
                <w:rFonts w:ascii="Calibri" w:hAnsi="Calibri" w:cs="Calibri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D8D" w:rsidRPr="004D6D8D" w:rsidRDefault="004D6D8D" w:rsidP="004D6D8D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D6D8D" w:rsidRPr="004D6D8D" w:rsidTr="00A80148">
        <w:trPr>
          <w:trHeight w:val="300"/>
        </w:trPr>
        <w:tc>
          <w:tcPr>
            <w:tcW w:w="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D6D8D" w:rsidRPr="004D6D8D" w:rsidRDefault="004D6D8D" w:rsidP="004D6D8D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D6D8D">
              <w:rPr>
                <w:rFonts w:ascii="Calibri" w:hAnsi="Calibri" w:cs="Calibri"/>
                <w:color w:val="000000"/>
                <w:sz w:val="16"/>
                <w:szCs w:val="16"/>
              </w:rPr>
              <w:t>7522</w:t>
            </w:r>
          </w:p>
        </w:tc>
        <w:tc>
          <w:tcPr>
            <w:tcW w:w="603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D6D8D" w:rsidRPr="004D6D8D" w:rsidRDefault="004D6D8D" w:rsidP="004D6D8D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D6D8D">
              <w:rPr>
                <w:rFonts w:ascii="Calibri" w:hAnsi="Calibri" w:cs="Calibri"/>
                <w:color w:val="000000"/>
                <w:sz w:val="16"/>
                <w:szCs w:val="16"/>
              </w:rPr>
              <w:t>Stolarze meblowi i pokrewni</w:t>
            </w:r>
          </w:p>
        </w:tc>
        <w:tc>
          <w:tcPr>
            <w:tcW w:w="2619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D6D8D" w:rsidRPr="004D6D8D" w:rsidRDefault="004D6D8D" w:rsidP="004D6D8D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6D8D">
              <w:rPr>
                <w:rFonts w:ascii="Calibri" w:hAnsi="Calibri" w:cs="Calibri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D8D" w:rsidRPr="004D6D8D" w:rsidRDefault="004D6D8D" w:rsidP="004D6D8D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D6D8D" w:rsidRPr="004D6D8D" w:rsidTr="00A80148">
        <w:trPr>
          <w:trHeight w:val="300"/>
        </w:trPr>
        <w:tc>
          <w:tcPr>
            <w:tcW w:w="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D6D8D" w:rsidRPr="004D6D8D" w:rsidRDefault="004D6D8D" w:rsidP="004D6D8D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D6D8D">
              <w:rPr>
                <w:rFonts w:ascii="Calibri" w:hAnsi="Calibri" w:cs="Calibri"/>
                <w:color w:val="000000"/>
                <w:sz w:val="16"/>
                <w:szCs w:val="16"/>
              </w:rPr>
              <w:t>7231</w:t>
            </w:r>
          </w:p>
        </w:tc>
        <w:tc>
          <w:tcPr>
            <w:tcW w:w="603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D6D8D" w:rsidRPr="004D6D8D" w:rsidRDefault="004D6D8D" w:rsidP="004D6D8D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D6D8D">
              <w:rPr>
                <w:rFonts w:ascii="Calibri" w:hAnsi="Calibri" w:cs="Calibri"/>
                <w:color w:val="000000"/>
                <w:sz w:val="16"/>
                <w:szCs w:val="16"/>
              </w:rPr>
              <w:t>Mechanicy pojazdów samochodowych</w:t>
            </w:r>
          </w:p>
        </w:tc>
        <w:tc>
          <w:tcPr>
            <w:tcW w:w="2619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D6D8D" w:rsidRPr="004D6D8D" w:rsidRDefault="004D6D8D" w:rsidP="004D6D8D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6D8D">
              <w:rPr>
                <w:rFonts w:ascii="Calibri" w:hAnsi="Calibri" w:cs="Calibri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D8D" w:rsidRPr="004D6D8D" w:rsidRDefault="004D6D8D" w:rsidP="004D6D8D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D6D8D" w:rsidRPr="004D6D8D" w:rsidTr="00A80148">
        <w:trPr>
          <w:trHeight w:val="300"/>
        </w:trPr>
        <w:tc>
          <w:tcPr>
            <w:tcW w:w="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D6D8D" w:rsidRPr="004D6D8D" w:rsidRDefault="004D6D8D" w:rsidP="004D6D8D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D6D8D">
              <w:rPr>
                <w:rFonts w:ascii="Calibri" w:hAnsi="Calibri" w:cs="Calibri"/>
                <w:color w:val="000000"/>
                <w:sz w:val="16"/>
                <w:szCs w:val="16"/>
              </w:rPr>
              <w:t>7531</w:t>
            </w:r>
          </w:p>
        </w:tc>
        <w:tc>
          <w:tcPr>
            <w:tcW w:w="603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D6D8D" w:rsidRPr="004D6D8D" w:rsidRDefault="004D6D8D" w:rsidP="004D6D8D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D6D8D">
              <w:rPr>
                <w:rFonts w:ascii="Calibri" w:hAnsi="Calibri" w:cs="Calibri"/>
                <w:color w:val="000000"/>
                <w:sz w:val="16"/>
                <w:szCs w:val="16"/>
              </w:rPr>
              <w:t>Krawcy, kuśnierze, kapelusznicy i pokrewni</w:t>
            </w:r>
          </w:p>
        </w:tc>
        <w:tc>
          <w:tcPr>
            <w:tcW w:w="2619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D6D8D" w:rsidRPr="004D6D8D" w:rsidRDefault="004D6D8D" w:rsidP="004D6D8D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6D8D">
              <w:rPr>
                <w:rFonts w:ascii="Calibri" w:hAnsi="Calibri" w:cs="Calibr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D8D" w:rsidRPr="004D6D8D" w:rsidRDefault="004D6D8D" w:rsidP="004D6D8D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D6D8D" w:rsidRPr="004D6D8D" w:rsidTr="00A80148">
        <w:trPr>
          <w:trHeight w:val="300"/>
        </w:trPr>
        <w:tc>
          <w:tcPr>
            <w:tcW w:w="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D6D8D" w:rsidRPr="004D6D8D" w:rsidRDefault="004D6D8D" w:rsidP="004D6D8D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D6D8D">
              <w:rPr>
                <w:rFonts w:ascii="Calibri" w:hAnsi="Calibri" w:cs="Calibri"/>
                <w:color w:val="000000"/>
                <w:sz w:val="16"/>
                <w:szCs w:val="16"/>
              </w:rPr>
              <w:t>3314</w:t>
            </w:r>
          </w:p>
        </w:tc>
        <w:tc>
          <w:tcPr>
            <w:tcW w:w="603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D6D8D" w:rsidRPr="004D6D8D" w:rsidRDefault="004D6D8D" w:rsidP="004D6D8D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D6D8D">
              <w:rPr>
                <w:rFonts w:ascii="Calibri" w:hAnsi="Calibri" w:cs="Calibri"/>
                <w:color w:val="000000"/>
                <w:sz w:val="16"/>
                <w:szCs w:val="16"/>
              </w:rPr>
              <w:t>Średni personel do spraw statystyki i dziedzin pokrewnych</w:t>
            </w:r>
          </w:p>
        </w:tc>
        <w:tc>
          <w:tcPr>
            <w:tcW w:w="2619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D6D8D" w:rsidRPr="004D6D8D" w:rsidRDefault="004D6D8D" w:rsidP="004D6D8D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6D8D">
              <w:rPr>
                <w:rFonts w:ascii="Calibri" w:hAnsi="Calibri" w:cs="Calibr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D8D" w:rsidRPr="004D6D8D" w:rsidRDefault="004D6D8D" w:rsidP="004D6D8D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D6D8D" w:rsidRPr="004D6D8D" w:rsidTr="00A80148">
        <w:trPr>
          <w:trHeight w:val="300"/>
        </w:trPr>
        <w:tc>
          <w:tcPr>
            <w:tcW w:w="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D6D8D" w:rsidRPr="004D6D8D" w:rsidRDefault="004D6D8D" w:rsidP="004D6D8D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D6D8D">
              <w:rPr>
                <w:rFonts w:ascii="Calibri" w:hAnsi="Calibri" w:cs="Calibri"/>
                <w:color w:val="000000"/>
                <w:sz w:val="16"/>
                <w:szCs w:val="16"/>
              </w:rPr>
              <w:t>7233</w:t>
            </w:r>
          </w:p>
        </w:tc>
        <w:tc>
          <w:tcPr>
            <w:tcW w:w="603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D6D8D" w:rsidRPr="004D6D8D" w:rsidRDefault="004D6D8D" w:rsidP="004D6D8D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D6D8D">
              <w:rPr>
                <w:rFonts w:ascii="Calibri" w:hAnsi="Calibri" w:cs="Calibri"/>
                <w:color w:val="000000"/>
                <w:sz w:val="16"/>
                <w:szCs w:val="16"/>
              </w:rPr>
              <w:t>Mechanicy maszyn i urządzeń rolniczych i przemysłowych</w:t>
            </w:r>
          </w:p>
        </w:tc>
        <w:tc>
          <w:tcPr>
            <w:tcW w:w="2619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D6D8D" w:rsidRPr="004D6D8D" w:rsidRDefault="004D6D8D" w:rsidP="004D6D8D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6D8D">
              <w:rPr>
                <w:rFonts w:ascii="Calibri" w:hAnsi="Calibri" w:cs="Calibr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D8D" w:rsidRPr="004D6D8D" w:rsidRDefault="004D6D8D" w:rsidP="004D6D8D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D6D8D" w:rsidRPr="004D6D8D" w:rsidTr="00A80148">
        <w:trPr>
          <w:trHeight w:val="300"/>
        </w:trPr>
        <w:tc>
          <w:tcPr>
            <w:tcW w:w="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D6D8D" w:rsidRPr="004D6D8D" w:rsidRDefault="004D6D8D" w:rsidP="004D6D8D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D6D8D">
              <w:rPr>
                <w:rFonts w:ascii="Calibri" w:hAnsi="Calibri" w:cs="Calibri"/>
                <w:color w:val="000000"/>
                <w:sz w:val="16"/>
                <w:szCs w:val="16"/>
              </w:rPr>
              <w:t>5120</w:t>
            </w:r>
          </w:p>
        </w:tc>
        <w:tc>
          <w:tcPr>
            <w:tcW w:w="603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D6D8D" w:rsidRPr="004D6D8D" w:rsidRDefault="004D6D8D" w:rsidP="004D6D8D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D6D8D">
              <w:rPr>
                <w:rFonts w:ascii="Calibri" w:hAnsi="Calibri" w:cs="Calibri"/>
                <w:color w:val="000000"/>
                <w:sz w:val="16"/>
                <w:szCs w:val="16"/>
              </w:rPr>
              <w:t>Kucharze</w:t>
            </w:r>
          </w:p>
        </w:tc>
        <w:tc>
          <w:tcPr>
            <w:tcW w:w="2619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D6D8D" w:rsidRPr="004D6D8D" w:rsidRDefault="004D6D8D" w:rsidP="004D6D8D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6D8D">
              <w:rPr>
                <w:rFonts w:ascii="Calibri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D8D" w:rsidRPr="004D6D8D" w:rsidRDefault="004D6D8D" w:rsidP="004D6D8D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D6D8D" w:rsidRPr="004D6D8D" w:rsidTr="00A80148">
        <w:trPr>
          <w:trHeight w:val="300"/>
        </w:trPr>
        <w:tc>
          <w:tcPr>
            <w:tcW w:w="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D6D8D" w:rsidRPr="004D6D8D" w:rsidRDefault="004D6D8D" w:rsidP="004D6D8D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D6D8D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7222</w:t>
            </w:r>
          </w:p>
        </w:tc>
        <w:tc>
          <w:tcPr>
            <w:tcW w:w="603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D6D8D" w:rsidRPr="004D6D8D" w:rsidRDefault="004D6D8D" w:rsidP="004D6D8D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D6D8D">
              <w:rPr>
                <w:rFonts w:ascii="Calibri" w:hAnsi="Calibri" w:cs="Calibri"/>
                <w:color w:val="000000"/>
                <w:sz w:val="16"/>
                <w:szCs w:val="16"/>
              </w:rPr>
              <w:t>Ślusarze i pokrewni</w:t>
            </w:r>
          </w:p>
        </w:tc>
        <w:tc>
          <w:tcPr>
            <w:tcW w:w="2619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D6D8D" w:rsidRPr="004D6D8D" w:rsidRDefault="004D6D8D" w:rsidP="004D6D8D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6D8D">
              <w:rPr>
                <w:rFonts w:ascii="Calibri" w:hAnsi="Calibr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D8D" w:rsidRPr="004D6D8D" w:rsidRDefault="004D6D8D" w:rsidP="004D6D8D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D6D8D" w:rsidRPr="004D6D8D" w:rsidTr="00A80148">
        <w:trPr>
          <w:trHeight w:val="300"/>
        </w:trPr>
        <w:tc>
          <w:tcPr>
            <w:tcW w:w="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D6D8D" w:rsidRPr="004D6D8D" w:rsidRDefault="004D6D8D" w:rsidP="004D6D8D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D6D8D">
              <w:rPr>
                <w:rFonts w:ascii="Calibri" w:hAnsi="Calibri" w:cs="Calibri"/>
                <w:color w:val="000000"/>
                <w:sz w:val="16"/>
                <w:szCs w:val="16"/>
              </w:rPr>
              <w:t>9313</w:t>
            </w:r>
          </w:p>
        </w:tc>
        <w:tc>
          <w:tcPr>
            <w:tcW w:w="603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D6D8D" w:rsidRPr="004D6D8D" w:rsidRDefault="004D6D8D" w:rsidP="004D6D8D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D6D8D">
              <w:rPr>
                <w:rFonts w:ascii="Calibri" w:hAnsi="Calibri" w:cs="Calibri"/>
                <w:color w:val="000000"/>
                <w:sz w:val="16"/>
                <w:szCs w:val="16"/>
              </w:rPr>
              <w:t>Robotnicy wykonujący prace proste w budownictwie ogólnym</w:t>
            </w:r>
          </w:p>
        </w:tc>
        <w:tc>
          <w:tcPr>
            <w:tcW w:w="2619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D6D8D" w:rsidRPr="004D6D8D" w:rsidRDefault="004D6D8D" w:rsidP="004D6D8D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6D8D">
              <w:rPr>
                <w:rFonts w:ascii="Calibri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D8D" w:rsidRPr="004D6D8D" w:rsidRDefault="004D6D8D" w:rsidP="004D6D8D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D6D8D" w:rsidRPr="004D6D8D" w:rsidTr="00A80148">
        <w:trPr>
          <w:trHeight w:val="300"/>
        </w:trPr>
        <w:tc>
          <w:tcPr>
            <w:tcW w:w="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D6D8D" w:rsidRPr="004D6D8D" w:rsidRDefault="004D6D8D" w:rsidP="004D6D8D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D6D8D">
              <w:rPr>
                <w:rFonts w:ascii="Calibri" w:hAnsi="Calibri" w:cs="Calibri"/>
                <w:color w:val="000000"/>
                <w:sz w:val="16"/>
                <w:szCs w:val="16"/>
              </w:rPr>
              <w:t>3142</w:t>
            </w:r>
          </w:p>
        </w:tc>
        <w:tc>
          <w:tcPr>
            <w:tcW w:w="603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D6D8D" w:rsidRPr="004D6D8D" w:rsidRDefault="004D6D8D" w:rsidP="004D6D8D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D6D8D">
              <w:rPr>
                <w:rFonts w:ascii="Calibri" w:hAnsi="Calibri" w:cs="Calibri"/>
                <w:color w:val="000000"/>
                <w:sz w:val="16"/>
                <w:szCs w:val="16"/>
              </w:rPr>
              <w:t>Technicy rolnictwa i pokrewni</w:t>
            </w:r>
          </w:p>
        </w:tc>
        <w:tc>
          <w:tcPr>
            <w:tcW w:w="2619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D6D8D" w:rsidRPr="004D6D8D" w:rsidRDefault="004D6D8D" w:rsidP="004D6D8D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6D8D">
              <w:rPr>
                <w:rFonts w:ascii="Calibri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D8D" w:rsidRPr="004D6D8D" w:rsidRDefault="004D6D8D" w:rsidP="004D6D8D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D6D8D" w:rsidRPr="004D6D8D" w:rsidTr="00A80148">
        <w:trPr>
          <w:trHeight w:val="300"/>
        </w:trPr>
        <w:tc>
          <w:tcPr>
            <w:tcW w:w="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D6D8D" w:rsidRPr="004D6D8D" w:rsidRDefault="004D6D8D" w:rsidP="004D6D8D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D6D8D">
              <w:rPr>
                <w:rFonts w:ascii="Calibri" w:hAnsi="Calibri" w:cs="Calibri"/>
                <w:color w:val="000000"/>
                <w:sz w:val="16"/>
                <w:szCs w:val="16"/>
              </w:rPr>
              <w:t>8341</w:t>
            </w:r>
          </w:p>
        </w:tc>
        <w:tc>
          <w:tcPr>
            <w:tcW w:w="603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D6D8D" w:rsidRPr="004D6D8D" w:rsidRDefault="004D6D8D" w:rsidP="004D6D8D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D6D8D">
              <w:rPr>
                <w:rFonts w:ascii="Calibri" w:hAnsi="Calibri" w:cs="Calibri"/>
                <w:color w:val="000000"/>
                <w:sz w:val="16"/>
                <w:szCs w:val="16"/>
              </w:rPr>
              <w:t>Operatorzy wolnobieżnych maszyn rolniczych i leśnych</w:t>
            </w:r>
          </w:p>
        </w:tc>
        <w:tc>
          <w:tcPr>
            <w:tcW w:w="2619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D6D8D" w:rsidRPr="004D6D8D" w:rsidRDefault="004D6D8D" w:rsidP="004D6D8D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6D8D">
              <w:rPr>
                <w:rFonts w:ascii="Calibri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D8D" w:rsidRPr="004D6D8D" w:rsidRDefault="004D6D8D" w:rsidP="004D6D8D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D6D8D" w:rsidRPr="004D6D8D" w:rsidTr="00A80148">
        <w:trPr>
          <w:trHeight w:val="300"/>
        </w:trPr>
        <w:tc>
          <w:tcPr>
            <w:tcW w:w="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D6D8D" w:rsidRPr="004D6D8D" w:rsidRDefault="004D6D8D" w:rsidP="004D6D8D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D6D8D">
              <w:rPr>
                <w:rFonts w:ascii="Calibri" w:hAnsi="Calibri" w:cs="Calibri"/>
                <w:color w:val="000000"/>
                <w:sz w:val="16"/>
                <w:szCs w:val="16"/>
              </w:rPr>
              <w:t>8212</w:t>
            </w:r>
          </w:p>
        </w:tc>
        <w:tc>
          <w:tcPr>
            <w:tcW w:w="603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D6D8D" w:rsidRPr="004D6D8D" w:rsidRDefault="004D6D8D" w:rsidP="004D6D8D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D6D8D">
              <w:rPr>
                <w:rFonts w:ascii="Calibri" w:hAnsi="Calibri" w:cs="Calibri"/>
                <w:color w:val="000000"/>
                <w:sz w:val="16"/>
                <w:szCs w:val="16"/>
              </w:rPr>
              <w:t>Monterzy sprzętu elektrycznego</w:t>
            </w:r>
          </w:p>
        </w:tc>
        <w:tc>
          <w:tcPr>
            <w:tcW w:w="2619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D6D8D" w:rsidRPr="004D6D8D" w:rsidRDefault="004D6D8D" w:rsidP="004D6D8D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6D8D"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D8D" w:rsidRPr="004D6D8D" w:rsidRDefault="004D6D8D" w:rsidP="004D6D8D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D6D8D" w:rsidRPr="004D6D8D" w:rsidTr="00A80148">
        <w:trPr>
          <w:trHeight w:val="300"/>
        </w:trPr>
        <w:tc>
          <w:tcPr>
            <w:tcW w:w="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D6D8D" w:rsidRPr="004D6D8D" w:rsidRDefault="004D6D8D" w:rsidP="004D6D8D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D6D8D">
              <w:rPr>
                <w:rFonts w:ascii="Calibri" w:hAnsi="Calibri" w:cs="Calibri"/>
                <w:color w:val="000000"/>
                <w:sz w:val="16"/>
                <w:szCs w:val="16"/>
              </w:rPr>
              <w:t>2359</w:t>
            </w:r>
          </w:p>
        </w:tc>
        <w:tc>
          <w:tcPr>
            <w:tcW w:w="603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D6D8D" w:rsidRPr="004D6D8D" w:rsidRDefault="004D6D8D" w:rsidP="004D6D8D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D6D8D">
              <w:rPr>
                <w:rFonts w:ascii="Calibri" w:hAnsi="Calibri" w:cs="Calibri"/>
                <w:color w:val="000000"/>
                <w:sz w:val="16"/>
                <w:szCs w:val="16"/>
              </w:rPr>
              <w:t>Specjaliści nauczania i wychowania gdzie indziej niesklasyfikowani</w:t>
            </w:r>
          </w:p>
        </w:tc>
        <w:tc>
          <w:tcPr>
            <w:tcW w:w="2619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D6D8D" w:rsidRPr="004D6D8D" w:rsidRDefault="004D6D8D" w:rsidP="004D6D8D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6D8D"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D8D" w:rsidRPr="004D6D8D" w:rsidRDefault="004D6D8D" w:rsidP="004D6D8D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D6D8D" w:rsidRPr="004D6D8D" w:rsidTr="00A80148">
        <w:trPr>
          <w:trHeight w:val="300"/>
        </w:trPr>
        <w:tc>
          <w:tcPr>
            <w:tcW w:w="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D6D8D" w:rsidRPr="004D6D8D" w:rsidRDefault="004D6D8D" w:rsidP="004D6D8D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D6D8D">
              <w:rPr>
                <w:rFonts w:ascii="Calibri" w:hAnsi="Calibri" w:cs="Calibri"/>
                <w:color w:val="000000"/>
                <w:sz w:val="16"/>
                <w:szCs w:val="16"/>
              </w:rPr>
              <w:t>7112</w:t>
            </w:r>
          </w:p>
        </w:tc>
        <w:tc>
          <w:tcPr>
            <w:tcW w:w="603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D6D8D" w:rsidRPr="004D6D8D" w:rsidRDefault="004D6D8D" w:rsidP="004D6D8D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D6D8D">
              <w:rPr>
                <w:rFonts w:ascii="Calibri" w:hAnsi="Calibri" w:cs="Calibri"/>
                <w:color w:val="000000"/>
                <w:sz w:val="16"/>
                <w:szCs w:val="16"/>
              </w:rPr>
              <w:t>Murarze i pokrewni</w:t>
            </w:r>
          </w:p>
        </w:tc>
        <w:tc>
          <w:tcPr>
            <w:tcW w:w="2619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D6D8D" w:rsidRPr="004D6D8D" w:rsidRDefault="004D6D8D" w:rsidP="004D6D8D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6D8D"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D8D" w:rsidRPr="004D6D8D" w:rsidRDefault="004D6D8D" w:rsidP="004D6D8D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D6D8D" w:rsidRPr="004D6D8D" w:rsidTr="00A80148">
        <w:trPr>
          <w:trHeight w:val="300"/>
        </w:trPr>
        <w:tc>
          <w:tcPr>
            <w:tcW w:w="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D6D8D" w:rsidRPr="004D6D8D" w:rsidRDefault="004D6D8D" w:rsidP="004D6D8D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D6D8D">
              <w:rPr>
                <w:rFonts w:ascii="Calibri" w:hAnsi="Calibri" w:cs="Calibri"/>
                <w:color w:val="000000"/>
                <w:sz w:val="16"/>
                <w:szCs w:val="16"/>
              </w:rPr>
              <w:t>9112</w:t>
            </w:r>
          </w:p>
        </w:tc>
        <w:tc>
          <w:tcPr>
            <w:tcW w:w="603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D6D8D" w:rsidRPr="004D6D8D" w:rsidRDefault="004D6D8D" w:rsidP="004D6D8D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D6D8D">
              <w:rPr>
                <w:rFonts w:ascii="Calibri" w:hAnsi="Calibri" w:cs="Calibri"/>
                <w:color w:val="000000"/>
                <w:sz w:val="16"/>
                <w:szCs w:val="16"/>
              </w:rPr>
              <w:t>Pomoce i sprzątaczki biurowe, hotelowe i pokrewne</w:t>
            </w:r>
          </w:p>
        </w:tc>
        <w:tc>
          <w:tcPr>
            <w:tcW w:w="2619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D6D8D" w:rsidRPr="004D6D8D" w:rsidRDefault="004D6D8D" w:rsidP="004D6D8D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6D8D"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D8D" w:rsidRPr="004D6D8D" w:rsidRDefault="004D6D8D" w:rsidP="004D6D8D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D6D8D" w:rsidRPr="004D6D8D" w:rsidTr="00A80148">
        <w:trPr>
          <w:trHeight w:val="300"/>
        </w:trPr>
        <w:tc>
          <w:tcPr>
            <w:tcW w:w="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D6D8D" w:rsidRPr="004D6D8D" w:rsidRDefault="004D6D8D" w:rsidP="004D6D8D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D6D8D">
              <w:rPr>
                <w:rFonts w:ascii="Calibri" w:hAnsi="Calibri" w:cs="Calibri"/>
                <w:color w:val="000000"/>
                <w:sz w:val="16"/>
                <w:szCs w:val="16"/>
              </w:rPr>
              <w:t>7512</w:t>
            </w:r>
          </w:p>
        </w:tc>
        <w:tc>
          <w:tcPr>
            <w:tcW w:w="603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D6D8D" w:rsidRPr="004D6D8D" w:rsidRDefault="004D6D8D" w:rsidP="004D6D8D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D6D8D">
              <w:rPr>
                <w:rFonts w:ascii="Calibri" w:hAnsi="Calibri" w:cs="Calibri"/>
                <w:color w:val="000000"/>
                <w:sz w:val="16"/>
                <w:szCs w:val="16"/>
              </w:rPr>
              <w:t>Piekarze, cukiernicy i pokrewni</w:t>
            </w:r>
          </w:p>
        </w:tc>
        <w:tc>
          <w:tcPr>
            <w:tcW w:w="2619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D6D8D" w:rsidRPr="004D6D8D" w:rsidRDefault="004D6D8D" w:rsidP="004D6D8D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6D8D"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D8D" w:rsidRPr="004D6D8D" w:rsidRDefault="004D6D8D" w:rsidP="004D6D8D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D6D8D" w:rsidRPr="004D6D8D" w:rsidTr="00A80148">
        <w:trPr>
          <w:trHeight w:val="300"/>
        </w:trPr>
        <w:tc>
          <w:tcPr>
            <w:tcW w:w="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D6D8D" w:rsidRPr="004D6D8D" w:rsidRDefault="004D6D8D" w:rsidP="004D6D8D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D6D8D">
              <w:rPr>
                <w:rFonts w:ascii="Calibri" w:hAnsi="Calibri" w:cs="Calibri"/>
                <w:color w:val="000000"/>
                <w:sz w:val="16"/>
                <w:szCs w:val="16"/>
              </w:rPr>
              <w:t>2422</w:t>
            </w:r>
          </w:p>
        </w:tc>
        <w:tc>
          <w:tcPr>
            <w:tcW w:w="603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D6D8D" w:rsidRPr="004D6D8D" w:rsidRDefault="004D6D8D" w:rsidP="004D6D8D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D6D8D">
              <w:rPr>
                <w:rFonts w:ascii="Calibri" w:hAnsi="Calibri" w:cs="Calibri"/>
                <w:color w:val="000000"/>
                <w:sz w:val="16"/>
                <w:szCs w:val="16"/>
              </w:rPr>
              <w:t>Specjaliści do spraw administracji i rozwoju</w:t>
            </w:r>
          </w:p>
        </w:tc>
        <w:tc>
          <w:tcPr>
            <w:tcW w:w="2619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D6D8D" w:rsidRPr="004D6D8D" w:rsidRDefault="004D6D8D" w:rsidP="004D6D8D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6D8D"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D8D" w:rsidRPr="004D6D8D" w:rsidRDefault="004D6D8D" w:rsidP="004D6D8D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D6D8D" w:rsidRPr="004D6D8D" w:rsidTr="00A80148">
        <w:trPr>
          <w:trHeight w:val="300"/>
        </w:trPr>
        <w:tc>
          <w:tcPr>
            <w:tcW w:w="55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4D6D8D" w:rsidRPr="004D6D8D" w:rsidRDefault="004D6D8D" w:rsidP="004D6D8D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D6D8D">
              <w:rPr>
                <w:rFonts w:ascii="Calibri" w:hAnsi="Calibri" w:cs="Calibri"/>
                <w:color w:val="000000"/>
                <w:sz w:val="16"/>
                <w:szCs w:val="16"/>
              </w:rPr>
              <w:t>3512</w:t>
            </w:r>
          </w:p>
        </w:tc>
        <w:tc>
          <w:tcPr>
            <w:tcW w:w="6036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4D6D8D" w:rsidRPr="004D6D8D" w:rsidRDefault="004D6D8D" w:rsidP="004D6D8D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D6D8D">
              <w:rPr>
                <w:rFonts w:ascii="Calibri" w:hAnsi="Calibri" w:cs="Calibri"/>
                <w:color w:val="000000"/>
                <w:sz w:val="16"/>
                <w:szCs w:val="16"/>
              </w:rPr>
              <w:t>Technicy wsparcia informatycznego i technicznego</w:t>
            </w:r>
          </w:p>
        </w:tc>
        <w:tc>
          <w:tcPr>
            <w:tcW w:w="261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4D6D8D" w:rsidRPr="004D6D8D" w:rsidRDefault="004D6D8D" w:rsidP="004D6D8D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6D8D"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D8D" w:rsidRPr="004D6D8D" w:rsidRDefault="004D6D8D" w:rsidP="004D6D8D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4D6D8D" w:rsidRDefault="004D6D8D" w:rsidP="00DB5958">
      <w:pPr>
        <w:spacing w:after="0"/>
        <w:contextualSpacing w:val="0"/>
        <w:rPr>
          <w:sz w:val="22"/>
        </w:rPr>
      </w:pPr>
    </w:p>
    <w:p w:rsidR="004D6D8D" w:rsidRDefault="004D6D8D" w:rsidP="00DB5958">
      <w:pPr>
        <w:spacing w:after="0"/>
        <w:contextualSpacing w:val="0"/>
        <w:rPr>
          <w:sz w:val="22"/>
        </w:rPr>
      </w:pPr>
    </w:p>
    <w:p w:rsidR="00E631AB" w:rsidRPr="005269FA" w:rsidRDefault="00A92AF7" w:rsidP="00DB5958">
      <w:pPr>
        <w:spacing w:after="0"/>
        <w:contextualSpacing w:val="0"/>
        <w:rPr>
          <w:szCs w:val="24"/>
        </w:rPr>
      </w:pPr>
      <w:r w:rsidRPr="005269FA">
        <w:rPr>
          <w:sz w:val="22"/>
        </w:rPr>
        <w:t>Jak wynika z danych zawartych w tabeli 2 najwyższy napływ osób bezro</w:t>
      </w:r>
      <w:r w:rsidR="006A476E" w:rsidRPr="005269FA">
        <w:rPr>
          <w:sz w:val="22"/>
        </w:rPr>
        <w:t xml:space="preserve">botnych odnotowano w zawodzie </w:t>
      </w:r>
      <w:r w:rsidR="006A476E" w:rsidRPr="005269FA">
        <w:rPr>
          <w:szCs w:val="24"/>
        </w:rPr>
        <w:t xml:space="preserve">„gospodarze budynków”. </w:t>
      </w:r>
      <w:r w:rsidRPr="005269FA">
        <w:rPr>
          <w:szCs w:val="24"/>
        </w:rPr>
        <w:t>Zauważyć należy, że w skład tej kategorii zawodu włączono pracowników niskowykwalifikowanych</w:t>
      </w:r>
      <w:r w:rsidR="00EA0886" w:rsidRPr="005269FA">
        <w:rPr>
          <w:szCs w:val="24"/>
        </w:rPr>
        <w:t>,</w:t>
      </w:r>
      <w:r w:rsidRPr="005269FA">
        <w:rPr>
          <w:szCs w:val="24"/>
        </w:rPr>
        <w:t xml:space="preserve"> najczęściej nie posiadających wykształcenia zawodowego. Wśród tej grupy osób bezrobotnych przeważają osoby </w:t>
      </w:r>
      <w:r w:rsidRPr="005269FA">
        <w:rPr>
          <w:szCs w:val="24"/>
        </w:rPr>
        <w:br/>
        <w:t xml:space="preserve">z wykształceniem podstawowym lub gimnazjalnym, posiadający doświadczenie zawodowe </w:t>
      </w:r>
      <w:r w:rsidRPr="005269FA">
        <w:rPr>
          <w:szCs w:val="24"/>
        </w:rPr>
        <w:br/>
        <w:t xml:space="preserve">w pracach prostych, fizycznych. </w:t>
      </w:r>
    </w:p>
    <w:p w:rsidR="006905B5" w:rsidRPr="005269FA" w:rsidRDefault="00AA309F" w:rsidP="00DB5958">
      <w:pPr>
        <w:spacing w:after="0"/>
        <w:rPr>
          <w:rFonts w:eastAsia="Calibri"/>
          <w:szCs w:val="24"/>
          <w:lang w:eastAsia="en-US"/>
        </w:rPr>
      </w:pPr>
      <w:r w:rsidRPr="005269FA">
        <w:rPr>
          <w:szCs w:val="24"/>
        </w:rPr>
        <w:t xml:space="preserve">W powiecie kętrzyńskim odnotowuje się zawody, które szybciej niż inne wchodzą lub powracają na rynek pracy, informuje o tym wskaźnik płynności. Wartość tego miernika wskazuje na kierunek odpływu. Im wyższy wskaźnik, tym szybciej spada bezrobocie w danym zawodzie. Do zawodu o najwyższym wskaźniku płynności zaliczyć należy zawód: </w:t>
      </w:r>
      <w:r w:rsidR="005269FA">
        <w:rPr>
          <w:szCs w:val="24"/>
        </w:rPr>
        <w:t>p</w:t>
      </w:r>
      <w:r w:rsidR="005269FA" w:rsidRPr="005269FA">
        <w:rPr>
          <w:szCs w:val="24"/>
        </w:rPr>
        <w:t>osadzkarze, parkieciarze i glazurnicy</w:t>
      </w:r>
      <w:r w:rsidR="005269FA" w:rsidRPr="005269FA">
        <w:rPr>
          <w:rFonts w:eastAsia="Calibri"/>
          <w:szCs w:val="24"/>
          <w:lang w:eastAsia="en-US"/>
        </w:rPr>
        <w:t xml:space="preserve"> </w:t>
      </w:r>
      <w:r w:rsidR="00252395" w:rsidRPr="005269FA">
        <w:rPr>
          <w:rFonts w:eastAsia="Calibri"/>
          <w:szCs w:val="24"/>
          <w:lang w:eastAsia="en-US"/>
        </w:rPr>
        <w:t>- Tabela 3</w:t>
      </w:r>
      <w:r w:rsidR="00DD6B3F" w:rsidRPr="005269FA">
        <w:rPr>
          <w:rFonts w:eastAsia="Calibri"/>
          <w:szCs w:val="24"/>
          <w:lang w:eastAsia="en-US"/>
        </w:rPr>
        <w:t>.</w:t>
      </w:r>
    </w:p>
    <w:p w:rsidR="00282B5A" w:rsidRDefault="00282B5A" w:rsidP="00585757">
      <w:pPr>
        <w:ind w:firstLine="0"/>
        <w:rPr>
          <w:rFonts w:eastAsia="Calibri"/>
          <w:sz w:val="16"/>
          <w:szCs w:val="16"/>
          <w:lang w:eastAsia="en-US"/>
        </w:rPr>
      </w:pPr>
    </w:p>
    <w:p w:rsidR="00DD6B3F" w:rsidRPr="00DD6B3F" w:rsidRDefault="00DD6B3F" w:rsidP="00DD6B3F">
      <w:pPr>
        <w:spacing w:line="240" w:lineRule="auto"/>
        <w:ind w:firstLine="0"/>
        <w:rPr>
          <w:rFonts w:eastAsia="Calibri"/>
          <w:sz w:val="16"/>
          <w:szCs w:val="16"/>
          <w:lang w:eastAsia="en-US"/>
        </w:rPr>
      </w:pPr>
    </w:p>
    <w:p w:rsidR="00A92AF7" w:rsidRDefault="00A92AF7" w:rsidP="00A92AF7">
      <w:pPr>
        <w:spacing w:after="240"/>
        <w:ind w:firstLine="0"/>
        <w:contextualSpacing w:val="0"/>
        <w:rPr>
          <w:b/>
          <w:color w:val="000000"/>
          <w:sz w:val="22"/>
        </w:rPr>
      </w:pPr>
      <w:r w:rsidRPr="00CB2299">
        <w:rPr>
          <w:b/>
          <w:color w:val="000000"/>
          <w:sz w:val="22"/>
        </w:rPr>
        <w:t xml:space="preserve">Tabela 3. Grupy zawodów, dla których wskaźnik </w:t>
      </w:r>
      <w:r w:rsidR="00322370" w:rsidRPr="00CB2299">
        <w:rPr>
          <w:b/>
          <w:color w:val="000000"/>
          <w:sz w:val="22"/>
        </w:rPr>
        <w:t xml:space="preserve">płynności </w:t>
      </w:r>
      <w:r w:rsidRPr="00CB2299">
        <w:rPr>
          <w:b/>
          <w:color w:val="000000"/>
          <w:sz w:val="22"/>
        </w:rPr>
        <w:t>b</w:t>
      </w:r>
      <w:r w:rsidR="00322370" w:rsidRPr="00CB2299">
        <w:rPr>
          <w:b/>
          <w:color w:val="000000"/>
          <w:sz w:val="22"/>
        </w:rPr>
        <w:t>ezrobotnych</w:t>
      </w:r>
      <w:r w:rsidR="00311055">
        <w:rPr>
          <w:b/>
          <w:color w:val="000000"/>
          <w:sz w:val="22"/>
        </w:rPr>
        <w:t xml:space="preserve"> jest najwyższy </w:t>
      </w:r>
      <w:r w:rsidR="00311055">
        <w:rPr>
          <w:b/>
          <w:color w:val="000000"/>
          <w:sz w:val="22"/>
        </w:rPr>
        <w:br/>
        <w:t>w 201</w:t>
      </w:r>
      <w:r w:rsidR="0036298E">
        <w:rPr>
          <w:b/>
          <w:color w:val="000000"/>
          <w:sz w:val="22"/>
        </w:rPr>
        <w:t>8</w:t>
      </w:r>
      <w:r w:rsidRPr="00CB2299">
        <w:rPr>
          <w:b/>
          <w:color w:val="000000"/>
          <w:sz w:val="22"/>
        </w:rPr>
        <w:t xml:space="preserve"> roku</w:t>
      </w:r>
    </w:p>
    <w:tbl>
      <w:tblPr>
        <w:tblW w:w="100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6432"/>
        <w:gridCol w:w="2223"/>
        <w:gridCol w:w="786"/>
      </w:tblGrid>
      <w:tr w:rsidR="0036298E" w:rsidRPr="0036298E" w:rsidTr="0036298E">
        <w:trPr>
          <w:trHeight w:val="300"/>
        </w:trPr>
        <w:tc>
          <w:tcPr>
            <w:tcW w:w="10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98E" w:rsidRPr="0036298E" w:rsidRDefault="0036298E" w:rsidP="0036298E">
            <w:pPr>
              <w:spacing w:after="0" w:line="240" w:lineRule="auto"/>
              <w:ind w:firstLine="0"/>
              <w:contextualSpacing w:val="0"/>
              <w:jc w:val="left"/>
              <w:rPr>
                <w:rFonts w:ascii="Helvetica" w:hAnsi="Helvetica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298E" w:rsidRPr="0036298E" w:rsidTr="000E6BC4">
        <w:trPr>
          <w:trHeight w:val="300"/>
        </w:trPr>
        <w:tc>
          <w:tcPr>
            <w:tcW w:w="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36298E" w:rsidRPr="0036298E" w:rsidRDefault="0036298E" w:rsidP="0036298E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629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Kod</w:t>
            </w:r>
          </w:p>
        </w:tc>
        <w:tc>
          <w:tcPr>
            <w:tcW w:w="6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36298E" w:rsidRPr="0036298E" w:rsidRDefault="0036298E" w:rsidP="0036298E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629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Elementarne grupy zawodów</w:t>
            </w:r>
          </w:p>
        </w:tc>
        <w:tc>
          <w:tcPr>
            <w:tcW w:w="222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DBE5F1" w:themeFill="accent1" w:themeFillTint="33"/>
            <w:hideMark/>
          </w:tcPr>
          <w:p w:rsidR="0036298E" w:rsidRPr="0036298E" w:rsidRDefault="0036298E" w:rsidP="0036298E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629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Wskaźnik płynności bezrobotnych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8E" w:rsidRPr="0036298E" w:rsidRDefault="0036298E" w:rsidP="0036298E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298E" w:rsidRPr="0036298E" w:rsidTr="000E6BC4">
        <w:trPr>
          <w:trHeight w:val="300"/>
        </w:trPr>
        <w:tc>
          <w:tcPr>
            <w:tcW w:w="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6298E" w:rsidRPr="0036298E" w:rsidRDefault="0036298E" w:rsidP="0036298E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6298E">
              <w:rPr>
                <w:rFonts w:ascii="Calibri" w:hAnsi="Calibri" w:cs="Calibri"/>
                <w:color w:val="000000"/>
                <w:sz w:val="16"/>
                <w:szCs w:val="16"/>
              </w:rPr>
              <w:t>7122</w:t>
            </w:r>
          </w:p>
        </w:tc>
        <w:tc>
          <w:tcPr>
            <w:tcW w:w="6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6298E" w:rsidRPr="0036298E" w:rsidRDefault="0036298E" w:rsidP="0036298E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6298E">
              <w:rPr>
                <w:rFonts w:ascii="Calibri" w:hAnsi="Calibri" w:cs="Calibri"/>
                <w:color w:val="000000"/>
                <w:sz w:val="16"/>
                <w:szCs w:val="16"/>
              </w:rPr>
              <w:t>Posadzkarze, parkieciarze i glazurnicy</w:t>
            </w:r>
          </w:p>
        </w:tc>
        <w:tc>
          <w:tcPr>
            <w:tcW w:w="222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36298E" w:rsidRPr="0036298E" w:rsidRDefault="0036298E" w:rsidP="0036298E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298E">
              <w:rPr>
                <w:rFonts w:ascii="Calibri" w:hAnsi="Calibri" w:cs="Calibri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8E" w:rsidRPr="0036298E" w:rsidRDefault="0036298E" w:rsidP="0036298E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6298E" w:rsidRPr="0036298E" w:rsidTr="000E6BC4">
        <w:trPr>
          <w:trHeight w:val="300"/>
        </w:trPr>
        <w:tc>
          <w:tcPr>
            <w:tcW w:w="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6298E" w:rsidRPr="0036298E" w:rsidRDefault="0036298E" w:rsidP="0036298E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6298E">
              <w:rPr>
                <w:rFonts w:ascii="Calibri" w:hAnsi="Calibri" w:cs="Calibri"/>
                <w:color w:val="000000"/>
                <w:sz w:val="16"/>
                <w:szCs w:val="16"/>
              </w:rPr>
              <w:t>2141</w:t>
            </w:r>
          </w:p>
        </w:tc>
        <w:tc>
          <w:tcPr>
            <w:tcW w:w="6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6298E" w:rsidRPr="0036298E" w:rsidRDefault="0036298E" w:rsidP="0036298E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6298E">
              <w:rPr>
                <w:rFonts w:ascii="Calibri" w:hAnsi="Calibri" w:cs="Calibri"/>
                <w:color w:val="000000"/>
                <w:sz w:val="16"/>
                <w:szCs w:val="16"/>
              </w:rPr>
              <w:t>Inżynierowie do spraw przemysłu i produkcji</w:t>
            </w:r>
          </w:p>
        </w:tc>
        <w:tc>
          <w:tcPr>
            <w:tcW w:w="222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36298E" w:rsidRPr="0036298E" w:rsidRDefault="0036298E" w:rsidP="0036298E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298E">
              <w:rPr>
                <w:rFonts w:ascii="Calibri" w:hAnsi="Calibri" w:cs="Calibri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8E" w:rsidRPr="0036298E" w:rsidRDefault="0036298E" w:rsidP="0036298E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6298E" w:rsidRPr="0036298E" w:rsidTr="000E6BC4">
        <w:trPr>
          <w:trHeight w:val="300"/>
        </w:trPr>
        <w:tc>
          <w:tcPr>
            <w:tcW w:w="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6298E" w:rsidRPr="0036298E" w:rsidRDefault="0036298E" w:rsidP="0036298E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6298E">
              <w:rPr>
                <w:rFonts w:ascii="Calibri" w:hAnsi="Calibri" w:cs="Calibri"/>
                <w:color w:val="000000"/>
                <w:sz w:val="16"/>
                <w:szCs w:val="16"/>
              </w:rPr>
              <w:t>4214</w:t>
            </w:r>
          </w:p>
        </w:tc>
        <w:tc>
          <w:tcPr>
            <w:tcW w:w="6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6298E" w:rsidRPr="0036298E" w:rsidRDefault="0036298E" w:rsidP="0036298E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36298E">
              <w:rPr>
                <w:rFonts w:ascii="Calibri" w:hAnsi="Calibri" w:cs="Calibri"/>
                <w:color w:val="000000"/>
                <w:sz w:val="16"/>
                <w:szCs w:val="16"/>
              </w:rPr>
              <w:t>Windykatorzy</w:t>
            </w:r>
            <w:proofErr w:type="spellEnd"/>
            <w:r w:rsidRPr="0036298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i pokrewni</w:t>
            </w:r>
          </w:p>
        </w:tc>
        <w:tc>
          <w:tcPr>
            <w:tcW w:w="222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36298E" w:rsidRPr="0036298E" w:rsidRDefault="0036298E" w:rsidP="0036298E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298E">
              <w:rPr>
                <w:rFonts w:ascii="Calibri" w:hAnsi="Calibri" w:cs="Calibri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8E" w:rsidRPr="0036298E" w:rsidRDefault="0036298E" w:rsidP="0036298E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6298E" w:rsidRPr="0036298E" w:rsidTr="000E6BC4">
        <w:trPr>
          <w:trHeight w:val="300"/>
        </w:trPr>
        <w:tc>
          <w:tcPr>
            <w:tcW w:w="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6298E" w:rsidRPr="0036298E" w:rsidRDefault="0036298E" w:rsidP="0036298E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6298E">
              <w:rPr>
                <w:rFonts w:ascii="Calibri" w:hAnsi="Calibri" w:cs="Calibri"/>
                <w:color w:val="000000"/>
                <w:sz w:val="16"/>
                <w:szCs w:val="16"/>
              </w:rPr>
              <w:t>3322</w:t>
            </w:r>
          </w:p>
        </w:tc>
        <w:tc>
          <w:tcPr>
            <w:tcW w:w="6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6298E" w:rsidRPr="0036298E" w:rsidRDefault="0036298E" w:rsidP="0036298E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6298E">
              <w:rPr>
                <w:rFonts w:ascii="Calibri" w:hAnsi="Calibri" w:cs="Calibri"/>
                <w:color w:val="000000"/>
                <w:sz w:val="16"/>
                <w:szCs w:val="16"/>
              </w:rPr>
              <w:t>Przedstawiciele handlowi</w:t>
            </w:r>
          </w:p>
        </w:tc>
        <w:tc>
          <w:tcPr>
            <w:tcW w:w="222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36298E" w:rsidRPr="0036298E" w:rsidRDefault="0036298E" w:rsidP="0036298E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298E">
              <w:rPr>
                <w:rFonts w:ascii="Calibri" w:hAnsi="Calibri" w:cs="Calibri"/>
                <w:color w:val="000000"/>
                <w:sz w:val="18"/>
                <w:szCs w:val="18"/>
              </w:rPr>
              <w:t>2,67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8E" w:rsidRPr="0036298E" w:rsidRDefault="0036298E" w:rsidP="0036298E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6298E" w:rsidRPr="0036298E" w:rsidTr="000E6BC4">
        <w:trPr>
          <w:trHeight w:val="300"/>
        </w:trPr>
        <w:tc>
          <w:tcPr>
            <w:tcW w:w="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6298E" w:rsidRPr="0036298E" w:rsidRDefault="0036298E" w:rsidP="0036298E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6298E">
              <w:rPr>
                <w:rFonts w:ascii="Calibri" w:hAnsi="Calibri" w:cs="Calibri"/>
                <w:color w:val="000000"/>
                <w:sz w:val="16"/>
                <w:szCs w:val="16"/>
              </w:rPr>
              <w:t>2431</w:t>
            </w:r>
          </w:p>
        </w:tc>
        <w:tc>
          <w:tcPr>
            <w:tcW w:w="6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6298E" w:rsidRPr="0036298E" w:rsidRDefault="0036298E" w:rsidP="0036298E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6298E">
              <w:rPr>
                <w:rFonts w:ascii="Calibri" w:hAnsi="Calibri" w:cs="Calibri"/>
                <w:color w:val="000000"/>
                <w:sz w:val="16"/>
                <w:szCs w:val="16"/>
              </w:rPr>
              <w:t>Specjaliści do spraw reklamy i marketingu</w:t>
            </w:r>
          </w:p>
        </w:tc>
        <w:tc>
          <w:tcPr>
            <w:tcW w:w="222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36298E" w:rsidRPr="0036298E" w:rsidRDefault="0036298E" w:rsidP="0036298E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298E">
              <w:rPr>
                <w:rFonts w:ascii="Calibri" w:hAnsi="Calibri" w:cs="Calibri"/>
                <w:color w:val="000000"/>
                <w:sz w:val="18"/>
                <w:szCs w:val="18"/>
              </w:rPr>
              <w:t>2,33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8E" w:rsidRPr="0036298E" w:rsidRDefault="0036298E" w:rsidP="0036298E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6298E" w:rsidRPr="0036298E" w:rsidTr="000E6BC4">
        <w:trPr>
          <w:trHeight w:val="300"/>
        </w:trPr>
        <w:tc>
          <w:tcPr>
            <w:tcW w:w="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6298E" w:rsidRPr="0036298E" w:rsidRDefault="0036298E" w:rsidP="0036298E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6298E">
              <w:rPr>
                <w:rFonts w:ascii="Calibri" w:hAnsi="Calibri" w:cs="Calibri"/>
                <w:color w:val="000000"/>
                <w:sz w:val="16"/>
                <w:szCs w:val="16"/>
              </w:rPr>
              <w:t>2145</w:t>
            </w:r>
          </w:p>
        </w:tc>
        <w:tc>
          <w:tcPr>
            <w:tcW w:w="6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6298E" w:rsidRPr="0036298E" w:rsidRDefault="0036298E" w:rsidP="0036298E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6298E">
              <w:rPr>
                <w:rFonts w:ascii="Calibri" w:hAnsi="Calibri" w:cs="Calibri"/>
                <w:color w:val="000000"/>
                <w:sz w:val="16"/>
                <w:szCs w:val="16"/>
              </w:rPr>
              <w:t>Inżynierowie chemicy i pokrewni</w:t>
            </w:r>
          </w:p>
        </w:tc>
        <w:tc>
          <w:tcPr>
            <w:tcW w:w="222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36298E" w:rsidRPr="0036298E" w:rsidRDefault="0036298E" w:rsidP="0036298E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298E">
              <w:rPr>
                <w:rFonts w:ascii="Calibri" w:hAnsi="Calibri" w:cs="Calibri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8E" w:rsidRPr="0036298E" w:rsidRDefault="0036298E" w:rsidP="0036298E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6298E" w:rsidRPr="0036298E" w:rsidTr="000E6BC4">
        <w:trPr>
          <w:trHeight w:val="300"/>
        </w:trPr>
        <w:tc>
          <w:tcPr>
            <w:tcW w:w="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6298E" w:rsidRPr="0036298E" w:rsidRDefault="0036298E" w:rsidP="0036298E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6298E">
              <w:rPr>
                <w:rFonts w:ascii="Calibri" w:hAnsi="Calibri" w:cs="Calibri"/>
                <w:color w:val="000000"/>
                <w:sz w:val="16"/>
                <w:szCs w:val="16"/>
              </w:rPr>
              <w:t>3312</w:t>
            </w:r>
          </w:p>
        </w:tc>
        <w:tc>
          <w:tcPr>
            <w:tcW w:w="6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6298E" w:rsidRPr="0036298E" w:rsidRDefault="0036298E" w:rsidP="0036298E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6298E">
              <w:rPr>
                <w:rFonts w:ascii="Calibri" w:hAnsi="Calibri" w:cs="Calibri"/>
                <w:color w:val="000000"/>
                <w:sz w:val="16"/>
                <w:szCs w:val="16"/>
              </w:rPr>
              <w:t>Pracownicy do spraw kredytów, pożyczek i pokrewni</w:t>
            </w:r>
          </w:p>
        </w:tc>
        <w:tc>
          <w:tcPr>
            <w:tcW w:w="222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36298E" w:rsidRPr="0036298E" w:rsidRDefault="0036298E" w:rsidP="0036298E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298E">
              <w:rPr>
                <w:rFonts w:ascii="Calibri" w:hAnsi="Calibri" w:cs="Calibri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8E" w:rsidRPr="0036298E" w:rsidRDefault="0036298E" w:rsidP="0036298E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6298E" w:rsidRPr="0036298E" w:rsidTr="000E6BC4">
        <w:trPr>
          <w:trHeight w:val="300"/>
        </w:trPr>
        <w:tc>
          <w:tcPr>
            <w:tcW w:w="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6298E" w:rsidRPr="0036298E" w:rsidRDefault="0036298E" w:rsidP="0036298E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6298E">
              <w:rPr>
                <w:rFonts w:ascii="Calibri" w:hAnsi="Calibri" w:cs="Calibri"/>
                <w:color w:val="000000"/>
                <w:sz w:val="16"/>
                <w:szCs w:val="16"/>
              </w:rPr>
              <w:t>3355</w:t>
            </w:r>
          </w:p>
        </w:tc>
        <w:tc>
          <w:tcPr>
            <w:tcW w:w="6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6298E" w:rsidRPr="0036298E" w:rsidRDefault="0036298E" w:rsidP="0036298E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6298E">
              <w:rPr>
                <w:rFonts w:ascii="Calibri" w:hAnsi="Calibri" w:cs="Calibri"/>
                <w:color w:val="000000"/>
                <w:sz w:val="16"/>
                <w:szCs w:val="16"/>
              </w:rPr>
              <w:t>Policjanci</w:t>
            </w:r>
          </w:p>
        </w:tc>
        <w:tc>
          <w:tcPr>
            <w:tcW w:w="222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36298E" w:rsidRPr="0036298E" w:rsidRDefault="0036298E" w:rsidP="0036298E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298E">
              <w:rPr>
                <w:rFonts w:ascii="Calibri" w:hAnsi="Calibri" w:cs="Calibri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8E" w:rsidRPr="0036298E" w:rsidRDefault="0036298E" w:rsidP="0036298E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6298E" w:rsidRPr="0036298E" w:rsidTr="000E6BC4">
        <w:trPr>
          <w:trHeight w:val="300"/>
        </w:trPr>
        <w:tc>
          <w:tcPr>
            <w:tcW w:w="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6298E" w:rsidRPr="0036298E" w:rsidRDefault="0036298E" w:rsidP="0036298E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6298E">
              <w:rPr>
                <w:rFonts w:ascii="Calibri" w:hAnsi="Calibri" w:cs="Calibri"/>
                <w:color w:val="000000"/>
                <w:sz w:val="16"/>
                <w:szCs w:val="16"/>
              </w:rPr>
              <w:t>3522</w:t>
            </w:r>
          </w:p>
        </w:tc>
        <w:tc>
          <w:tcPr>
            <w:tcW w:w="6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6298E" w:rsidRPr="0036298E" w:rsidRDefault="0036298E" w:rsidP="0036298E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6298E">
              <w:rPr>
                <w:rFonts w:ascii="Calibri" w:hAnsi="Calibri" w:cs="Calibri"/>
                <w:color w:val="000000"/>
                <w:sz w:val="16"/>
                <w:szCs w:val="16"/>
              </w:rPr>
              <w:t>Operatorzy urządzeń telekomunikacyjnych</w:t>
            </w:r>
          </w:p>
        </w:tc>
        <w:tc>
          <w:tcPr>
            <w:tcW w:w="222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36298E" w:rsidRPr="0036298E" w:rsidRDefault="0036298E" w:rsidP="0036298E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298E">
              <w:rPr>
                <w:rFonts w:ascii="Calibri" w:hAnsi="Calibri" w:cs="Calibri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8E" w:rsidRPr="0036298E" w:rsidRDefault="0036298E" w:rsidP="0036298E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6298E" w:rsidRPr="0036298E" w:rsidTr="000E6BC4">
        <w:trPr>
          <w:trHeight w:val="300"/>
        </w:trPr>
        <w:tc>
          <w:tcPr>
            <w:tcW w:w="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6298E" w:rsidRPr="0036298E" w:rsidRDefault="0036298E" w:rsidP="0036298E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6298E">
              <w:rPr>
                <w:rFonts w:ascii="Calibri" w:hAnsi="Calibri" w:cs="Calibri"/>
                <w:color w:val="000000"/>
                <w:sz w:val="16"/>
                <w:szCs w:val="16"/>
              </w:rPr>
              <w:t>5243</w:t>
            </w:r>
          </w:p>
        </w:tc>
        <w:tc>
          <w:tcPr>
            <w:tcW w:w="6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6298E" w:rsidRPr="0036298E" w:rsidRDefault="0036298E" w:rsidP="0036298E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6298E">
              <w:rPr>
                <w:rFonts w:ascii="Calibri" w:hAnsi="Calibri" w:cs="Calibri"/>
                <w:color w:val="000000"/>
                <w:sz w:val="16"/>
                <w:szCs w:val="16"/>
              </w:rPr>
              <w:t>Agenci sprzedaży bezpośredniej</w:t>
            </w:r>
          </w:p>
        </w:tc>
        <w:tc>
          <w:tcPr>
            <w:tcW w:w="222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36298E" w:rsidRPr="0036298E" w:rsidRDefault="0036298E" w:rsidP="0036298E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298E">
              <w:rPr>
                <w:rFonts w:ascii="Calibri" w:hAnsi="Calibri" w:cs="Calibri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8E" w:rsidRPr="0036298E" w:rsidRDefault="0036298E" w:rsidP="0036298E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6298E" w:rsidRPr="0036298E" w:rsidTr="000E6BC4">
        <w:trPr>
          <w:trHeight w:val="300"/>
        </w:trPr>
        <w:tc>
          <w:tcPr>
            <w:tcW w:w="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6298E" w:rsidRPr="0036298E" w:rsidRDefault="0036298E" w:rsidP="0036298E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6298E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5321</w:t>
            </w:r>
          </w:p>
        </w:tc>
        <w:tc>
          <w:tcPr>
            <w:tcW w:w="6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6298E" w:rsidRPr="0036298E" w:rsidRDefault="0036298E" w:rsidP="0036298E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6298E">
              <w:rPr>
                <w:rFonts w:ascii="Calibri" w:hAnsi="Calibri" w:cs="Calibri"/>
                <w:color w:val="000000"/>
                <w:sz w:val="16"/>
                <w:szCs w:val="16"/>
              </w:rPr>
              <w:t>Pomocniczy personel medyczny</w:t>
            </w:r>
          </w:p>
        </w:tc>
        <w:tc>
          <w:tcPr>
            <w:tcW w:w="222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36298E" w:rsidRPr="0036298E" w:rsidRDefault="0036298E" w:rsidP="0036298E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298E">
              <w:rPr>
                <w:rFonts w:ascii="Calibri" w:hAnsi="Calibri" w:cs="Calibri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8E" w:rsidRPr="0036298E" w:rsidRDefault="0036298E" w:rsidP="0036298E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6298E" w:rsidRPr="0036298E" w:rsidTr="000E6BC4">
        <w:trPr>
          <w:trHeight w:val="450"/>
        </w:trPr>
        <w:tc>
          <w:tcPr>
            <w:tcW w:w="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6298E" w:rsidRPr="0036298E" w:rsidRDefault="0036298E" w:rsidP="0036298E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6298E">
              <w:rPr>
                <w:rFonts w:ascii="Calibri" w:hAnsi="Calibri" w:cs="Calibri"/>
                <w:color w:val="000000"/>
                <w:sz w:val="16"/>
                <w:szCs w:val="16"/>
              </w:rPr>
              <w:t>5329</w:t>
            </w:r>
          </w:p>
        </w:tc>
        <w:tc>
          <w:tcPr>
            <w:tcW w:w="6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6298E" w:rsidRPr="0036298E" w:rsidRDefault="0036298E" w:rsidP="0036298E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6298E">
              <w:rPr>
                <w:rFonts w:ascii="Calibri" w:hAnsi="Calibri" w:cs="Calibri"/>
                <w:color w:val="000000"/>
                <w:sz w:val="16"/>
                <w:szCs w:val="16"/>
              </w:rPr>
              <w:t>Pracownicy opieki osobistej w ochronie zdrowia i pokrewni gdzie indziej niesklasyfikowani</w:t>
            </w:r>
          </w:p>
        </w:tc>
        <w:tc>
          <w:tcPr>
            <w:tcW w:w="222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36298E" w:rsidRPr="0036298E" w:rsidRDefault="0036298E" w:rsidP="0036298E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298E">
              <w:rPr>
                <w:rFonts w:ascii="Calibri" w:hAnsi="Calibri" w:cs="Calibri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8E" w:rsidRPr="0036298E" w:rsidRDefault="0036298E" w:rsidP="0036298E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6298E" w:rsidRPr="0036298E" w:rsidTr="000E6BC4">
        <w:trPr>
          <w:trHeight w:val="300"/>
        </w:trPr>
        <w:tc>
          <w:tcPr>
            <w:tcW w:w="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6298E" w:rsidRPr="0036298E" w:rsidRDefault="0036298E" w:rsidP="0036298E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6298E">
              <w:rPr>
                <w:rFonts w:ascii="Calibri" w:hAnsi="Calibri" w:cs="Calibri"/>
                <w:color w:val="000000"/>
                <w:sz w:val="16"/>
                <w:szCs w:val="16"/>
              </w:rPr>
              <w:t>6112</w:t>
            </w:r>
          </w:p>
        </w:tc>
        <w:tc>
          <w:tcPr>
            <w:tcW w:w="6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6298E" w:rsidRPr="0036298E" w:rsidRDefault="0036298E" w:rsidP="0036298E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6298E">
              <w:rPr>
                <w:rFonts w:ascii="Calibri" w:hAnsi="Calibri" w:cs="Calibri"/>
                <w:color w:val="000000"/>
                <w:sz w:val="16"/>
                <w:szCs w:val="16"/>
              </w:rPr>
              <w:t>Sadownicy</w:t>
            </w:r>
          </w:p>
        </w:tc>
        <w:tc>
          <w:tcPr>
            <w:tcW w:w="222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36298E" w:rsidRPr="0036298E" w:rsidRDefault="0036298E" w:rsidP="0036298E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298E">
              <w:rPr>
                <w:rFonts w:ascii="Calibri" w:hAnsi="Calibri" w:cs="Calibri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8E" w:rsidRPr="0036298E" w:rsidRDefault="0036298E" w:rsidP="0036298E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6298E" w:rsidRPr="0036298E" w:rsidTr="000E6BC4">
        <w:trPr>
          <w:trHeight w:val="300"/>
        </w:trPr>
        <w:tc>
          <w:tcPr>
            <w:tcW w:w="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6298E" w:rsidRPr="0036298E" w:rsidRDefault="0036298E" w:rsidP="0036298E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6298E">
              <w:rPr>
                <w:rFonts w:ascii="Calibri" w:hAnsi="Calibri" w:cs="Calibri"/>
                <w:color w:val="000000"/>
                <w:sz w:val="16"/>
                <w:szCs w:val="16"/>
              </w:rPr>
              <w:t>7316</w:t>
            </w:r>
          </w:p>
        </w:tc>
        <w:tc>
          <w:tcPr>
            <w:tcW w:w="6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6298E" w:rsidRPr="0036298E" w:rsidRDefault="0036298E" w:rsidP="0036298E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6298E">
              <w:rPr>
                <w:rFonts w:ascii="Calibri" w:hAnsi="Calibri" w:cs="Calibri"/>
                <w:color w:val="000000"/>
                <w:sz w:val="16"/>
                <w:szCs w:val="16"/>
              </w:rPr>
              <w:t>Szyldziarze, grawerzy i zdobnicy ceramiki, szkła i pokrewni</w:t>
            </w:r>
          </w:p>
        </w:tc>
        <w:tc>
          <w:tcPr>
            <w:tcW w:w="222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36298E" w:rsidRPr="0036298E" w:rsidRDefault="0036298E" w:rsidP="0036298E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298E">
              <w:rPr>
                <w:rFonts w:ascii="Calibri" w:hAnsi="Calibri" w:cs="Calibri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8E" w:rsidRPr="0036298E" w:rsidRDefault="0036298E" w:rsidP="0036298E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6298E" w:rsidRPr="0036298E" w:rsidTr="000E6BC4">
        <w:trPr>
          <w:trHeight w:val="300"/>
        </w:trPr>
        <w:tc>
          <w:tcPr>
            <w:tcW w:w="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6298E" w:rsidRPr="0036298E" w:rsidRDefault="0036298E" w:rsidP="0036298E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6298E">
              <w:rPr>
                <w:rFonts w:ascii="Calibri" w:hAnsi="Calibri" w:cs="Calibri"/>
                <w:color w:val="000000"/>
                <w:sz w:val="16"/>
                <w:szCs w:val="16"/>
              </w:rPr>
              <w:t>8143</w:t>
            </w:r>
          </w:p>
        </w:tc>
        <w:tc>
          <w:tcPr>
            <w:tcW w:w="6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6298E" w:rsidRPr="0036298E" w:rsidRDefault="0036298E" w:rsidP="0036298E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6298E">
              <w:rPr>
                <w:rFonts w:ascii="Calibri" w:hAnsi="Calibri" w:cs="Calibri"/>
                <w:color w:val="000000"/>
                <w:sz w:val="16"/>
                <w:szCs w:val="16"/>
              </w:rPr>
              <w:t>Operatorzy maszyn do produkcji wyrobów papierniczych</w:t>
            </w:r>
          </w:p>
        </w:tc>
        <w:tc>
          <w:tcPr>
            <w:tcW w:w="222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36298E" w:rsidRPr="0036298E" w:rsidRDefault="0036298E" w:rsidP="0036298E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298E">
              <w:rPr>
                <w:rFonts w:ascii="Calibri" w:hAnsi="Calibri" w:cs="Calibri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8E" w:rsidRPr="0036298E" w:rsidRDefault="0036298E" w:rsidP="0036298E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6298E" w:rsidRPr="0036298E" w:rsidTr="000E6BC4">
        <w:trPr>
          <w:trHeight w:val="300"/>
        </w:trPr>
        <w:tc>
          <w:tcPr>
            <w:tcW w:w="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6298E" w:rsidRPr="0036298E" w:rsidRDefault="0036298E" w:rsidP="0036298E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6298E">
              <w:rPr>
                <w:rFonts w:ascii="Calibri" w:hAnsi="Calibri" w:cs="Calibri"/>
                <w:color w:val="000000"/>
                <w:sz w:val="16"/>
                <w:szCs w:val="16"/>
              </w:rPr>
              <w:t>8189</w:t>
            </w:r>
          </w:p>
        </w:tc>
        <w:tc>
          <w:tcPr>
            <w:tcW w:w="6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6298E" w:rsidRPr="0036298E" w:rsidRDefault="0036298E" w:rsidP="0036298E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6298E">
              <w:rPr>
                <w:rFonts w:ascii="Calibri" w:hAnsi="Calibri" w:cs="Calibri"/>
                <w:color w:val="000000"/>
                <w:sz w:val="16"/>
                <w:szCs w:val="16"/>
              </w:rPr>
              <w:t>Operatorzy innych maszyn i urządzeń przetwórczych gdzie indziej niesklasyfikowani</w:t>
            </w:r>
          </w:p>
        </w:tc>
        <w:tc>
          <w:tcPr>
            <w:tcW w:w="222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36298E" w:rsidRPr="0036298E" w:rsidRDefault="0036298E" w:rsidP="0036298E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298E">
              <w:rPr>
                <w:rFonts w:ascii="Calibri" w:hAnsi="Calibri" w:cs="Calibri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8E" w:rsidRPr="0036298E" w:rsidRDefault="0036298E" w:rsidP="0036298E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6298E" w:rsidRPr="0036298E" w:rsidTr="000E6BC4">
        <w:trPr>
          <w:trHeight w:val="300"/>
        </w:trPr>
        <w:tc>
          <w:tcPr>
            <w:tcW w:w="55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36298E" w:rsidRPr="0036298E" w:rsidRDefault="0036298E" w:rsidP="0036298E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6298E">
              <w:rPr>
                <w:rFonts w:ascii="Calibri" w:hAnsi="Calibri" w:cs="Calibri"/>
                <w:color w:val="000000"/>
                <w:sz w:val="16"/>
                <w:szCs w:val="16"/>
              </w:rPr>
              <w:t>9215</w:t>
            </w:r>
          </w:p>
        </w:tc>
        <w:tc>
          <w:tcPr>
            <w:tcW w:w="643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36298E" w:rsidRPr="0036298E" w:rsidRDefault="0036298E" w:rsidP="0036298E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6298E">
              <w:rPr>
                <w:rFonts w:ascii="Calibri" w:hAnsi="Calibri" w:cs="Calibri"/>
                <w:color w:val="000000"/>
                <w:sz w:val="16"/>
                <w:szCs w:val="16"/>
              </w:rPr>
              <w:t>Robotnicy wykonujący prace proste w leśnictwie</w:t>
            </w:r>
          </w:p>
        </w:tc>
        <w:tc>
          <w:tcPr>
            <w:tcW w:w="2223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36298E" w:rsidRPr="0036298E" w:rsidRDefault="0036298E" w:rsidP="0036298E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298E">
              <w:rPr>
                <w:rFonts w:ascii="Calibri" w:hAnsi="Calibri" w:cs="Calibri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8E" w:rsidRPr="0036298E" w:rsidRDefault="0036298E" w:rsidP="0036298E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E70D4C" w:rsidRDefault="00E70D4C" w:rsidP="00622F27">
      <w:pPr>
        <w:spacing w:after="0"/>
        <w:ind w:firstLine="0"/>
        <w:contextualSpacing w:val="0"/>
        <w:rPr>
          <w:szCs w:val="24"/>
        </w:rPr>
      </w:pPr>
    </w:p>
    <w:p w:rsidR="00DB5958" w:rsidRDefault="004B06C9" w:rsidP="00585757">
      <w:pPr>
        <w:spacing w:after="0"/>
        <w:contextualSpacing w:val="0"/>
        <w:rPr>
          <w:szCs w:val="24"/>
        </w:rPr>
      </w:pPr>
      <w:r>
        <w:rPr>
          <w:szCs w:val="24"/>
        </w:rPr>
        <w:t>Nieodzownym elementem charakteryzującym sytuację na rynku pracy jest ilość ofert pracy generowanych przez lokalny rynek pracy. Poniżej w tabeli 4 przygotowano porównanie struktury ofert pracy zgłaszanych do PUP ze strukturą ofert pracy zamieszczanych na internetowych portalach rekrutacyjnych – analiza wskaźnika zróżnicowania według wielkich grup zawodów.</w:t>
      </w:r>
    </w:p>
    <w:p w:rsidR="00585757" w:rsidRDefault="00585757" w:rsidP="00585757">
      <w:pPr>
        <w:spacing w:after="0"/>
        <w:contextualSpacing w:val="0"/>
        <w:rPr>
          <w:szCs w:val="24"/>
        </w:rPr>
      </w:pPr>
    </w:p>
    <w:p w:rsidR="00403524" w:rsidRPr="00585757" w:rsidRDefault="00403524" w:rsidP="00585757">
      <w:pPr>
        <w:spacing w:after="0"/>
        <w:contextualSpacing w:val="0"/>
        <w:rPr>
          <w:szCs w:val="24"/>
        </w:rPr>
      </w:pPr>
      <w:bookmarkStart w:id="10" w:name="_GoBack"/>
      <w:bookmarkEnd w:id="10"/>
    </w:p>
    <w:p w:rsidR="00086EE8" w:rsidRDefault="00A46690" w:rsidP="00520C1E">
      <w:pPr>
        <w:spacing w:after="240"/>
        <w:ind w:firstLine="0"/>
        <w:contextualSpacing w:val="0"/>
        <w:rPr>
          <w:b/>
          <w:color w:val="000000"/>
          <w:sz w:val="22"/>
        </w:rPr>
      </w:pPr>
      <w:r w:rsidRPr="00CB2299">
        <w:rPr>
          <w:b/>
          <w:sz w:val="22"/>
        </w:rPr>
        <w:t>Tabela 4.</w:t>
      </w:r>
      <w:r w:rsidRPr="00CB2299">
        <w:rPr>
          <w:b/>
          <w:color w:val="000000"/>
          <w:sz w:val="22"/>
        </w:rPr>
        <w:t xml:space="preserve"> </w:t>
      </w:r>
      <w:r w:rsidR="00520C1E">
        <w:rPr>
          <w:b/>
          <w:color w:val="000000"/>
          <w:sz w:val="22"/>
        </w:rPr>
        <w:t>Oferty pracy w 201</w:t>
      </w:r>
      <w:r w:rsidR="00AB7885">
        <w:rPr>
          <w:b/>
          <w:color w:val="000000"/>
          <w:sz w:val="22"/>
        </w:rPr>
        <w:t>8</w:t>
      </w:r>
      <w:r w:rsidR="00086EE8" w:rsidRPr="00CB2299">
        <w:rPr>
          <w:b/>
          <w:color w:val="000000"/>
          <w:sz w:val="22"/>
        </w:rPr>
        <w:t xml:space="preserve"> roku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760"/>
        <w:gridCol w:w="3040"/>
        <w:gridCol w:w="1975"/>
        <w:gridCol w:w="1417"/>
      </w:tblGrid>
      <w:tr w:rsidR="00AB7885" w:rsidRPr="00AB7885" w:rsidTr="00AB7885">
        <w:trPr>
          <w:trHeight w:val="300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left"/>
              <w:rPr>
                <w:rFonts w:ascii="Helvetica" w:hAnsi="Helvetica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B7885" w:rsidRPr="00AB7885" w:rsidTr="00ED7542">
        <w:trPr>
          <w:trHeight w:val="450"/>
        </w:trPr>
        <w:tc>
          <w:tcPr>
            <w:tcW w:w="8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B788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Kod grupy zawodów</w:t>
            </w:r>
          </w:p>
        </w:tc>
        <w:tc>
          <w:tcPr>
            <w:tcW w:w="17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B788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Nazwa wielkiej grupy zawodów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B788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CBOP (PUP+OHP+EURES)</w:t>
            </w:r>
          </w:p>
        </w:tc>
        <w:tc>
          <w:tcPr>
            <w:tcW w:w="19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B788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Internet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DBE5F1" w:themeFill="accent1" w:themeFillTint="33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B788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Razem</w:t>
            </w:r>
          </w:p>
        </w:tc>
      </w:tr>
      <w:tr w:rsidR="00AB7885" w:rsidRPr="00AB7885" w:rsidTr="00AB7885">
        <w:trPr>
          <w:trHeight w:val="517"/>
        </w:trPr>
        <w:tc>
          <w:tcPr>
            <w:tcW w:w="88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</w:rPr>
            </w:pPr>
            <w:r w:rsidRPr="00AB7885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7885" w:rsidRPr="0093684C" w:rsidRDefault="00AB7885" w:rsidP="00AB7885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3684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 liczbach bezwzględnych</w:t>
            </w:r>
          </w:p>
        </w:tc>
        <w:tc>
          <w:tcPr>
            <w:tcW w:w="3040" w:type="dxa"/>
            <w:vMerge w:val="restar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</w:rPr>
            </w:pPr>
            <w:r w:rsidRPr="00AB7885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</w:rPr>
            </w:pPr>
            <w:r w:rsidRPr="00AB7885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999999"/>
              <w:left w:val="nil"/>
              <w:bottom w:val="nil"/>
              <w:right w:val="single" w:sz="4" w:space="0" w:color="999999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</w:rPr>
            </w:pPr>
            <w:r w:rsidRPr="00AB7885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AB7885" w:rsidRPr="00AB7885" w:rsidTr="00AB7885">
        <w:trPr>
          <w:trHeight w:val="517"/>
        </w:trPr>
        <w:tc>
          <w:tcPr>
            <w:tcW w:w="88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40" w:type="dxa"/>
            <w:vMerge/>
            <w:tcBorders>
              <w:top w:val="single" w:sz="4" w:space="0" w:color="999999"/>
              <w:left w:val="nil"/>
              <w:bottom w:val="nil"/>
              <w:right w:val="nil"/>
            </w:tcBorders>
            <w:vAlign w:val="center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75" w:type="dxa"/>
            <w:vMerge/>
            <w:tcBorders>
              <w:top w:val="single" w:sz="4" w:space="0" w:color="999999"/>
              <w:left w:val="nil"/>
              <w:bottom w:val="nil"/>
              <w:right w:val="nil"/>
            </w:tcBorders>
            <w:vAlign w:val="center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999999"/>
              <w:left w:val="nil"/>
              <w:bottom w:val="nil"/>
              <w:right w:val="single" w:sz="4" w:space="0" w:color="999999"/>
            </w:tcBorders>
            <w:vAlign w:val="center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</w:rPr>
            </w:pPr>
          </w:p>
        </w:tc>
      </w:tr>
      <w:tr w:rsidR="00AB7885" w:rsidRPr="00AB7885" w:rsidTr="00AB7885">
        <w:trPr>
          <w:trHeight w:val="300"/>
        </w:trPr>
        <w:tc>
          <w:tcPr>
            <w:tcW w:w="8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</w:rPr>
            </w:pPr>
            <w:r w:rsidRPr="00AB7885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7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7885">
              <w:rPr>
                <w:rFonts w:ascii="Calibri" w:hAnsi="Calibri" w:cs="Calibri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7885">
              <w:rPr>
                <w:rFonts w:ascii="Calibri" w:hAnsi="Calibri" w:cs="Calibri"/>
                <w:color w:val="000000"/>
                <w:sz w:val="18"/>
                <w:szCs w:val="18"/>
              </w:rPr>
              <w:t>2080</w:t>
            </w:r>
          </w:p>
        </w:tc>
        <w:tc>
          <w:tcPr>
            <w:tcW w:w="19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7885">
              <w:rPr>
                <w:rFonts w:ascii="Calibri" w:hAnsi="Calibri" w:cs="Calibri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7885">
              <w:rPr>
                <w:rFonts w:ascii="Calibri" w:hAnsi="Calibri" w:cs="Calibri"/>
                <w:color w:val="000000"/>
                <w:sz w:val="18"/>
                <w:szCs w:val="18"/>
              </w:rPr>
              <w:t>2349</w:t>
            </w:r>
          </w:p>
        </w:tc>
      </w:tr>
      <w:tr w:rsidR="00AB7885" w:rsidRPr="00AB7885" w:rsidTr="00AB7885">
        <w:trPr>
          <w:trHeight w:val="900"/>
        </w:trPr>
        <w:tc>
          <w:tcPr>
            <w:tcW w:w="8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7885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7885">
              <w:rPr>
                <w:rFonts w:ascii="Calibri" w:hAnsi="Calibri" w:cs="Calibri"/>
                <w:color w:val="000000"/>
                <w:sz w:val="16"/>
                <w:szCs w:val="16"/>
              </w:rPr>
              <w:t>PRZEDSTAWICIELE WŁADZ PUBLICZNYCH, WYŻSI URZĘDNICY I KIEROWNICY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7885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9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7885"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7885"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</w:tr>
      <w:tr w:rsidR="00AB7885" w:rsidRPr="00AB7885" w:rsidTr="00AB7885">
        <w:trPr>
          <w:trHeight w:val="300"/>
        </w:trPr>
        <w:tc>
          <w:tcPr>
            <w:tcW w:w="8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7885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7885">
              <w:rPr>
                <w:rFonts w:ascii="Calibri" w:hAnsi="Calibri" w:cs="Calibri"/>
                <w:color w:val="000000"/>
                <w:sz w:val="16"/>
                <w:szCs w:val="16"/>
              </w:rPr>
              <w:t>SPECJALIŚCI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7885">
              <w:rPr>
                <w:rFonts w:ascii="Calibri" w:hAnsi="Calibri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9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7885"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7885">
              <w:rPr>
                <w:rFonts w:ascii="Calibri" w:hAnsi="Calibri" w:cs="Calibri"/>
                <w:color w:val="000000"/>
                <w:sz w:val="18"/>
                <w:szCs w:val="18"/>
              </w:rPr>
              <w:t>150</w:t>
            </w:r>
          </w:p>
        </w:tc>
      </w:tr>
      <w:tr w:rsidR="00AB7885" w:rsidRPr="00AB7885" w:rsidTr="00AB7885">
        <w:trPr>
          <w:trHeight w:val="450"/>
        </w:trPr>
        <w:tc>
          <w:tcPr>
            <w:tcW w:w="8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7885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7885">
              <w:rPr>
                <w:rFonts w:ascii="Calibri" w:hAnsi="Calibri" w:cs="Calibri"/>
                <w:color w:val="000000"/>
                <w:sz w:val="16"/>
                <w:szCs w:val="16"/>
              </w:rPr>
              <w:t>TECHNICY I INNY ŚREDNI PERSONEL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7885">
              <w:rPr>
                <w:rFonts w:ascii="Calibri" w:hAnsi="Calibri" w:cs="Calibr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9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7885"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7885">
              <w:rPr>
                <w:rFonts w:ascii="Calibri" w:hAnsi="Calibri" w:cs="Calibri"/>
                <w:color w:val="000000"/>
                <w:sz w:val="18"/>
                <w:szCs w:val="18"/>
              </w:rPr>
              <w:t>183</w:t>
            </w:r>
          </w:p>
        </w:tc>
      </w:tr>
      <w:tr w:rsidR="00AB7885" w:rsidRPr="00AB7885" w:rsidTr="00AB7885">
        <w:trPr>
          <w:trHeight w:val="300"/>
        </w:trPr>
        <w:tc>
          <w:tcPr>
            <w:tcW w:w="8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7885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7885">
              <w:rPr>
                <w:rFonts w:ascii="Calibri" w:hAnsi="Calibri" w:cs="Calibri"/>
                <w:color w:val="000000"/>
                <w:sz w:val="16"/>
                <w:szCs w:val="16"/>
              </w:rPr>
              <w:t>PRACOWNICY BIUROWI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7885">
              <w:rPr>
                <w:rFonts w:ascii="Calibri" w:hAnsi="Calibri" w:cs="Calibri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9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788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7885">
              <w:rPr>
                <w:rFonts w:ascii="Calibri" w:hAnsi="Calibri" w:cs="Calibri"/>
                <w:color w:val="000000"/>
                <w:sz w:val="18"/>
                <w:szCs w:val="18"/>
              </w:rPr>
              <w:t>271</w:t>
            </w:r>
          </w:p>
        </w:tc>
      </w:tr>
      <w:tr w:rsidR="00AB7885" w:rsidRPr="00AB7885" w:rsidTr="00AB7885">
        <w:trPr>
          <w:trHeight w:val="450"/>
        </w:trPr>
        <w:tc>
          <w:tcPr>
            <w:tcW w:w="8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7885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7885">
              <w:rPr>
                <w:rFonts w:ascii="Calibri" w:hAnsi="Calibri" w:cs="Calibri"/>
                <w:color w:val="000000"/>
                <w:sz w:val="16"/>
                <w:szCs w:val="16"/>
              </w:rPr>
              <w:t>PRACOWNICY USŁUG I SPRZEDAWCY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7885">
              <w:rPr>
                <w:rFonts w:ascii="Calibri" w:hAnsi="Calibri" w:cs="Calibri"/>
                <w:color w:val="000000"/>
                <w:sz w:val="18"/>
                <w:szCs w:val="18"/>
              </w:rPr>
              <w:t>866</w:t>
            </w:r>
          </w:p>
        </w:tc>
        <w:tc>
          <w:tcPr>
            <w:tcW w:w="19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7885">
              <w:rPr>
                <w:rFonts w:ascii="Calibri" w:hAnsi="Calibri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7885">
              <w:rPr>
                <w:rFonts w:ascii="Calibri" w:hAnsi="Calibri" w:cs="Calibri"/>
                <w:color w:val="000000"/>
                <w:sz w:val="18"/>
                <w:szCs w:val="18"/>
              </w:rPr>
              <w:t>973</w:t>
            </w:r>
          </w:p>
        </w:tc>
      </w:tr>
      <w:tr w:rsidR="00AB7885" w:rsidRPr="00AB7885" w:rsidTr="00AB7885">
        <w:trPr>
          <w:trHeight w:val="450"/>
        </w:trPr>
        <w:tc>
          <w:tcPr>
            <w:tcW w:w="8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7885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7885">
              <w:rPr>
                <w:rFonts w:ascii="Calibri" w:hAnsi="Calibri" w:cs="Calibri"/>
                <w:color w:val="000000"/>
                <w:sz w:val="16"/>
                <w:szCs w:val="16"/>
              </w:rPr>
              <w:t>ROLNICY, OGRODNICY, LEŚNICY I RYBACY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7885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788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7885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</w:tr>
      <w:tr w:rsidR="00AB7885" w:rsidRPr="00AB7885" w:rsidTr="00AB7885">
        <w:trPr>
          <w:trHeight w:val="675"/>
        </w:trPr>
        <w:tc>
          <w:tcPr>
            <w:tcW w:w="8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7885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7885">
              <w:rPr>
                <w:rFonts w:ascii="Calibri" w:hAnsi="Calibri" w:cs="Calibri"/>
                <w:color w:val="000000"/>
                <w:sz w:val="16"/>
                <w:szCs w:val="16"/>
              </w:rPr>
              <w:t>ROBOTNICY PRZEMYSŁOWI I RZEMIEŚLNICY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7885">
              <w:rPr>
                <w:rFonts w:ascii="Calibri" w:hAnsi="Calibri" w:cs="Calibri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19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788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7885">
              <w:rPr>
                <w:rFonts w:ascii="Calibri" w:hAnsi="Calibri" w:cs="Calibri"/>
                <w:color w:val="000000"/>
                <w:sz w:val="18"/>
                <w:szCs w:val="18"/>
              </w:rPr>
              <w:t>262</w:t>
            </w:r>
          </w:p>
        </w:tc>
      </w:tr>
      <w:tr w:rsidR="00AB7885" w:rsidRPr="00AB7885" w:rsidTr="00AB7885">
        <w:trPr>
          <w:trHeight w:val="675"/>
        </w:trPr>
        <w:tc>
          <w:tcPr>
            <w:tcW w:w="8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7885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7885">
              <w:rPr>
                <w:rFonts w:ascii="Calibri" w:hAnsi="Calibri" w:cs="Calibri"/>
                <w:color w:val="000000"/>
                <w:sz w:val="16"/>
                <w:szCs w:val="16"/>
              </w:rPr>
              <w:t>OPERATORZY I MONTERZY MASZYN I URZĄDZEŃ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7885">
              <w:rPr>
                <w:rFonts w:ascii="Calibri" w:hAnsi="Calibri" w:cs="Calibri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9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788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7885">
              <w:rPr>
                <w:rFonts w:ascii="Calibri" w:hAnsi="Calibri" w:cs="Calibri"/>
                <w:color w:val="000000"/>
                <w:sz w:val="18"/>
                <w:szCs w:val="18"/>
              </w:rPr>
              <w:t>208</w:t>
            </w:r>
          </w:p>
        </w:tc>
      </w:tr>
      <w:tr w:rsidR="00AB7885" w:rsidRPr="00AB7885" w:rsidTr="00AB7885">
        <w:trPr>
          <w:trHeight w:val="675"/>
        </w:trPr>
        <w:tc>
          <w:tcPr>
            <w:tcW w:w="8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7885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7885">
              <w:rPr>
                <w:rFonts w:ascii="Calibri" w:hAnsi="Calibri" w:cs="Calibri"/>
                <w:color w:val="000000"/>
                <w:sz w:val="16"/>
                <w:szCs w:val="16"/>
              </w:rPr>
              <w:t>PRACOWNICY WYKONUJĄCY PRACE PROSTE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7885">
              <w:rPr>
                <w:rFonts w:ascii="Calibri" w:hAnsi="Calibri" w:cs="Calibri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19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788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7885">
              <w:rPr>
                <w:rFonts w:ascii="Calibri" w:hAnsi="Calibri" w:cs="Calibri"/>
                <w:color w:val="000000"/>
                <w:sz w:val="18"/>
                <w:szCs w:val="18"/>
              </w:rPr>
              <w:t>224</w:t>
            </w:r>
          </w:p>
        </w:tc>
      </w:tr>
      <w:tr w:rsidR="00AB7885" w:rsidRPr="00AB7885" w:rsidTr="00AB7885">
        <w:trPr>
          <w:trHeight w:val="300"/>
        </w:trPr>
        <w:tc>
          <w:tcPr>
            <w:tcW w:w="8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788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7885">
              <w:rPr>
                <w:rFonts w:ascii="Calibri" w:hAnsi="Calibri" w:cs="Calibri"/>
                <w:color w:val="000000"/>
                <w:sz w:val="16"/>
                <w:szCs w:val="16"/>
              </w:rPr>
              <w:t>SIŁY ZBROJNE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788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788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788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AB7885" w:rsidRPr="00AB7885" w:rsidTr="00AB7885">
        <w:trPr>
          <w:trHeight w:val="517"/>
        </w:trPr>
        <w:tc>
          <w:tcPr>
            <w:tcW w:w="88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</w:rPr>
            </w:pPr>
            <w:r w:rsidRPr="00AB7885">
              <w:rPr>
                <w:rFonts w:ascii="Calibri" w:hAnsi="Calibri" w:cs="Calibri"/>
                <w:color w:val="000000"/>
                <w:sz w:val="22"/>
              </w:rPr>
              <w:lastRenderedPageBreak/>
              <w:t> </w:t>
            </w:r>
          </w:p>
        </w:tc>
        <w:tc>
          <w:tcPr>
            <w:tcW w:w="176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7885" w:rsidRPr="0093684C" w:rsidRDefault="00AB7885" w:rsidP="00AB7885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3684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wskaźnik struktury według źródeł</w:t>
            </w:r>
          </w:p>
        </w:tc>
        <w:tc>
          <w:tcPr>
            <w:tcW w:w="3040" w:type="dxa"/>
            <w:vMerge w:val="restar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</w:rPr>
            </w:pPr>
            <w:r w:rsidRPr="00AB7885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</w:rPr>
            </w:pPr>
            <w:r w:rsidRPr="00AB7885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999999"/>
              <w:left w:val="nil"/>
              <w:bottom w:val="nil"/>
              <w:right w:val="single" w:sz="4" w:space="0" w:color="999999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</w:rPr>
            </w:pPr>
            <w:r w:rsidRPr="00AB7885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AB7885" w:rsidRPr="00AB7885" w:rsidTr="00AB7885">
        <w:trPr>
          <w:trHeight w:val="517"/>
        </w:trPr>
        <w:tc>
          <w:tcPr>
            <w:tcW w:w="88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40" w:type="dxa"/>
            <w:vMerge/>
            <w:tcBorders>
              <w:top w:val="single" w:sz="4" w:space="0" w:color="999999"/>
              <w:left w:val="nil"/>
              <w:bottom w:val="nil"/>
              <w:right w:val="nil"/>
            </w:tcBorders>
            <w:vAlign w:val="center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75" w:type="dxa"/>
            <w:vMerge/>
            <w:tcBorders>
              <w:top w:val="single" w:sz="4" w:space="0" w:color="999999"/>
              <w:left w:val="nil"/>
              <w:bottom w:val="nil"/>
              <w:right w:val="nil"/>
            </w:tcBorders>
            <w:vAlign w:val="center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999999"/>
              <w:left w:val="nil"/>
              <w:bottom w:val="nil"/>
              <w:right w:val="single" w:sz="4" w:space="0" w:color="999999"/>
            </w:tcBorders>
            <w:vAlign w:val="center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</w:rPr>
            </w:pPr>
          </w:p>
        </w:tc>
      </w:tr>
      <w:tr w:rsidR="00AB7885" w:rsidRPr="00AB7885" w:rsidTr="00AB7885">
        <w:trPr>
          <w:trHeight w:val="300"/>
        </w:trPr>
        <w:tc>
          <w:tcPr>
            <w:tcW w:w="8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</w:rPr>
            </w:pPr>
            <w:r w:rsidRPr="00AB7885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7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7885">
              <w:rPr>
                <w:rFonts w:ascii="Calibri" w:hAnsi="Calibri" w:cs="Calibri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</w:rPr>
            </w:pPr>
            <w:r w:rsidRPr="00AB7885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9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</w:rPr>
            </w:pPr>
            <w:r w:rsidRPr="00AB7885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</w:rPr>
            </w:pPr>
            <w:r w:rsidRPr="00AB7885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AB7885" w:rsidRPr="00AB7885" w:rsidTr="00AB7885">
        <w:trPr>
          <w:trHeight w:val="900"/>
        </w:trPr>
        <w:tc>
          <w:tcPr>
            <w:tcW w:w="8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7885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7885">
              <w:rPr>
                <w:rFonts w:ascii="Calibri" w:hAnsi="Calibri" w:cs="Calibri"/>
                <w:color w:val="000000"/>
                <w:sz w:val="16"/>
                <w:szCs w:val="16"/>
              </w:rPr>
              <w:t>PRZEDSTAWICIELE WŁADZ PUBLICZNYCH, WYŻSI URZĘDNICY I KIEROWNICY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7885">
              <w:rPr>
                <w:rFonts w:ascii="Calibri" w:hAnsi="Calibri" w:cs="Calibri"/>
                <w:color w:val="000000"/>
                <w:sz w:val="18"/>
                <w:szCs w:val="18"/>
              </w:rPr>
              <w:t>22,54%</w:t>
            </w:r>
          </w:p>
        </w:tc>
        <w:tc>
          <w:tcPr>
            <w:tcW w:w="19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7885">
              <w:rPr>
                <w:rFonts w:ascii="Calibri" w:hAnsi="Calibri" w:cs="Calibri"/>
                <w:color w:val="000000"/>
                <w:sz w:val="18"/>
                <w:szCs w:val="18"/>
              </w:rPr>
              <w:t>77,46%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7885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AB7885" w:rsidRPr="00AB7885" w:rsidTr="00AB7885">
        <w:trPr>
          <w:trHeight w:val="300"/>
        </w:trPr>
        <w:tc>
          <w:tcPr>
            <w:tcW w:w="8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7885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7885">
              <w:rPr>
                <w:rFonts w:ascii="Calibri" w:hAnsi="Calibri" w:cs="Calibri"/>
                <w:color w:val="000000"/>
                <w:sz w:val="16"/>
                <w:szCs w:val="16"/>
              </w:rPr>
              <w:t>SPECJALIŚCI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7885">
              <w:rPr>
                <w:rFonts w:ascii="Calibri" w:hAnsi="Calibri" w:cs="Calibri"/>
                <w:color w:val="000000"/>
                <w:sz w:val="18"/>
                <w:szCs w:val="18"/>
              </w:rPr>
              <w:t>70,67%</w:t>
            </w:r>
          </w:p>
        </w:tc>
        <w:tc>
          <w:tcPr>
            <w:tcW w:w="19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7885">
              <w:rPr>
                <w:rFonts w:ascii="Calibri" w:hAnsi="Calibri" w:cs="Calibri"/>
                <w:color w:val="000000"/>
                <w:sz w:val="18"/>
                <w:szCs w:val="18"/>
              </w:rPr>
              <w:t>29,33%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7885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AB7885" w:rsidRPr="00AB7885" w:rsidTr="00AB7885">
        <w:trPr>
          <w:trHeight w:val="450"/>
        </w:trPr>
        <w:tc>
          <w:tcPr>
            <w:tcW w:w="8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7885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7885">
              <w:rPr>
                <w:rFonts w:ascii="Calibri" w:hAnsi="Calibri" w:cs="Calibri"/>
                <w:color w:val="000000"/>
                <w:sz w:val="16"/>
                <w:szCs w:val="16"/>
              </w:rPr>
              <w:t>TECHNICY I INNY ŚREDNI PERSONEL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7885">
              <w:rPr>
                <w:rFonts w:ascii="Calibri" w:hAnsi="Calibri" w:cs="Calibri"/>
                <w:color w:val="000000"/>
                <w:sz w:val="18"/>
                <w:szCs w:val="18"/>
              </w:rPr>
              <w:t>67,76%</w:t>
            </w:r>
          </w:p>
        </w:tc>
        <w:tc>
          <w:tcPr>
            <w:tcW w:w="19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7885">
              <w:rPr>
                <w:rFonts w:ascii="Calibri" w:hAnsi="Calibri" w:cs="Calibri"/>
                <w:color w:val="000000"/>
                <w:sz w:val="18"/>
                <w:szCs w:val="18"/>
              </w:rPr>
              <w:t>32,24%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7885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AB7885" w:rsidRPr="00AB7885" w:rsidTr="00AB7885">
        <w:trPr>
          <w:trHeight w:val="300"/>
        </w:trPr>
        <w:tc>
          <w:tcPr>
            <w:tcW w:w="8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7885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7885">
              <w:rPr>
                <w:rFonts w:ascii="Calibri" w:hAnsi="Calibri" w:cs="Calibri"/>
                <w:color w:val="000000"/>
                <w:sz w:val="16"/>
                <w:szCs w:val="16"/>
              </w:rPr>
              <w:t>PRACOWNICY BIUROWI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7885">
              <w:rPr>
                <w:rFonts w:ascii="Calibri" w:hAnsi="Calibri" w:cs="Calibri"/>
                <w:color w:val="000000"/>
                <w:sz w:val="18"/>
                <w:szCs w:val="18"/>
              </w:rPr>
              <w:t>99,63%</w:t>
            </w:r>
          </w:p>
        </w:tc>
        <w:tc>
          <w:tcPr>
            <w:tcW w:w="19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7885">
              <w:rPr>
                <w:rFonts w:ascii="Calibri" w:hAnsi="Calibri" w:cs="Calibri"/>
                <w:color w:val="000000"/>
                <w:sz w:val="18"/>
                <w:szCs w:val="18"/>
              </w:rPr>
              <w:t>0,37%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7885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AB7885" w:rsidRPr="00AB7885" w:rsidTr="00AB7885">
        <w:trPr>
          <w:trHeight w:val="450"/>
        </w:trPr>
        <w:tc>
          <w:tcPr>
            <w:tcW w:w="8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7885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7885">
              <w:rPr>
                <w:rFonts w:ascii="Calibri" w:hAnsi="Calibri" w:cs="Calibri"/>
                <w:color w:val="000000"/>
                <w:sz w:val="16"/>
                <w:szCs w:val="16"/>
              </w:rPr>
              <w:t>PRACOWNICY USŁUG I SPRZEDAWCY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7885">
              <w:rPr>
                <w:rFonts w:ascii="Calibri" w:hAnsi="Calibri" w:cs="Calibri"/>
                <w:color w:val="000000"/>
                <w:sz w:val="18"/>
                <w:szCs w:val="18"/>
              </w:rPr>
              <w:t>89,00%</w:t>
            </w:r>
          </w:p>
        </w:tc>
        <w:tc>
          <w:tcPr>
            <w:tcW w:w="19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7885">
              <w:rPr>
                <w:rFonts w:ascii="Calibri" w:hAnsi="Calibri" w:cs="Calibri"/>
                <w:color w:val="000000"/>
                <w:sz w:val="18"/>
                <w:szCs w:val="18"/>
              </w:rPr>
              <w:t>11,00%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7885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AB7885" w:rsidRPr="00AB7885" w:rsidTr="00AB7885">
        <w:trPr>
          <w:trHeight w:val="450"/>
        </w:trPr>
        <w:tc>
          <w:tcPr>
            <w:tcW w:w="8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7885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7885">
              <w:rPr>
                <w:rFonts w:ascii="Calibri" w:hAnsi="Calibri" w:cs="Calibri"/>
                <w:color w:val="000000"/>
                <w:sz w:val="16"/>
                <w:szCs w:val="16"/>
              </w:rPr>
              <w:t>ROLNICY, OGRODNICY, LEŚNICY I RYBACY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7885">
              <w:rPr>
                <w:rFonts w:ascii="Calibri" w:hAnsi="Calibri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19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7885">
              <w:rPr>
                <w:rFonts w:ascii="Calibri" w:hAnsi="Calibri" w:cs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7885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AB7885" w:rsidRPr="00AB7885" w:rsidTr="00AB7885">
        <w:trPr>
          <w:trHeight w:val="675"/>
        </w:trPr>
        <w:tc>
          <w:tcPr>
            <w:tcW w:w="8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7885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7885">
              <w:rPr>
                <w:rFonts w:ascii="Calibri" w:hAnsi="Calibri" w:cs="Calibri"/>
                <w:color w:val="000000"/>
                <w:sz w:val="16"/>
                <w:szCs w:val="16"/>
              </w:rPr>
              <w:t>ROBOTNICY PRZEMYSŁOWI I RZEMIEŚLNICY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7885">
              <w:rPr>
                <w:rFonts w:ascii="Calibri" w:hAnsi="Calibri" w:cs="Calibri"/>
                <w:color w:val="000000"/>
                <w:sz w:val="18"/>
                <w:szCs w:val="18"/>
              </w:rPr>
              <w:t>99,62%</w:t>
            </w:r>
          </w:p>
        </w:tc>
        <w:tc>
          <w:tcPr>
            <w:tcW w:w="19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7885">
              <w:rPr>
                <w:rFonts w:ascii="Calibri" w:hAnsi="Calibri" w:cs="Calibri"/>
                <w:color w:val="000000"/>
                <w:sz w:val="18"/>
                <w:szCs w:val="18"/>
              </w:rPr>
              <w:t>0,38%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7885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AB7885" w:rsidRPr="00AB7885" w:rsidTr="00AB7885">
        <w:trPr>
          <w:trHeight w:val="675"/>
        </w:trPr>
        <w:tc>
          <w:tcPr>
            <w:tcW w:w="8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7885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7885">
              <w:rPr>
                <w:rFonts w:ascii="Calibri" w:hAnsi="Calibri" w:cs="Calibri"/>
                <w:color w:val="000000"/>
                <w:sz w:val="16"/>
                <w:szCs w:val="16"/>
              </w:rPr>
              <w:t>OPERATORZY I MONTERZY MASZYN I URZĄDZEŃ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7885">
              <w:rPr>
                <w:rFonts w:ascii="Calibri" w:hAnsi="Calibri" w:cs="Calibri"/>
                <w:color w:val="000000"/>
                <w:sz w:val="18"/>
                <w:szCs w:val="18"/>
              </w:rPr>
              <w:t>99,04%</w:t>
            </w:r>
          </w:p>
        </w:tc>
        <w:tc>
          <w:tcPr>
            <w:tcW w:w="19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7885">
              <w:rPr>
                <w:rFonts w:ascii="Calibri" w:hAnsi="Calibri" w:cs="Calibri"/>
                <w:color w:val="000000"/>
                <w:sz w:val="18"/>
                <w:szCs w:val="18"/>
              </w:rPr>
              <w:t>0,96%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7885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AB7885" w:rsidRPr="00AB7885" w:rsidTr="00AB7885">
        <w:trPr>
          <w:trHeight w:val="675"/>
        </w:trPr>
        <w:tc>
          <w:tcPr>
            <w:tcW w:w="8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7885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7885">
              <w:rPr>
                <w:rFonts w:ascii="Calibri" w:hAnsi="Calibri" w:cs="Calibri"/>
                <w:color w:val="000000"/>
                <w:sz w:val="16"/>
                <w:szCs w:val="16"/>
              </w:rPr>
              <w:t>PRACOWNICY WYKONUJĄCY PRACE PROSTE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7885">
              <w:rPr>
                <w:rFonts w:ascii="Calibri" w:hAnsi="Calibri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19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7885">
              <w:rPr>
                <w:rFonts w:ascii="Calibri" w:hAnsi="Calibri" w:cs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7885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AB7885" w:rsidRPr="00AB7885" w:rsidTr="00AB7885">
        <w:trPr>
          <w:trHeight w:val="300"/>
        </w:trPr>
        <w:tc>
          <w:tcPr>
            <w:tcW w:w="8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788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7885">
              <w:rPr>
                <w:rFonts w:ascii="Calibri" w:hAnsi="Calibri" w:cs="Calibri"/>
                <w:color w:val="000000"/>
                <w:sz w:val="16"/>
                <w:szCs w:val="16"/>
              </w:rPr>
              <w:t>SIŁY ZBROJNE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</w:rPr>
            </w:pPr>
            <w:r w:rsidRPr="00AB7885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9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</w:rPr>
            </w:pPr>
            <w:r w:rsidRPr="00AB7885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</w:rPr>
            </w:pPr>
            <w:r w:rsidRPr="00AB7885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AB7885" w:rsidRPr="00AB7885" w:rsidTr="00AB7885">
        <w:trPr>
          <w:trHeight w:val="517"/>
        </w:trPr>
        <w:tc>
          <w:tcPr>
            <w:tcW w:w="88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</w:rPr>
            </w:pPr>
            <w:r w:rsidRPr="00AB7885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7885" w:rsidRPr="0093684C" w:rsidRDefault="00AB7885" w:rsidP="00AB7885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3684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wskaźnik struktury wg grup w poszczególnych źródłach</w:t>
            </w:r>
          </w:p>
        </w:tc>
        <w:tc>
          <w:tcPr>
            <w:tcW w:w="3040" w:type="dxa"/>
            <w:vMerge w:val="restar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</w:rPr>
            </w:pPr>
            <w:r w:rsidRPr="00AB7885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</w:rPr>
            </w:pPr>
            <w:r w:rsidRPr="00AB7885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7885">
              <w:rPr>
                <w:rFonts w:ascii="Calibri" w:hAnsi="Calibri" w:cs="Calibri"/>
                <w:color w:val="000000"/>
                <w:sz w:val="18"/>
                <w:szCs w:val="18"/>
              </w:rPr>
              <w:t>Wskaźnik zróżnicowania (PUP vs. Internet)</w:t>
            </w:r>
          </w:p>
        </w:tc>
      </w:tr>
      <w:tr w:rsidR="00AB7885" w:rsidRPr="00AB7885" w:rsidTr="00AB7885">
        <w:trPr>
          <w:trHeight w:val="517"/>
        </w:trPr>
        <w:tc>
          <w:tcPr>
            <w:tcW w:w="88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40" w:type="dxa"/>
            <w:vMerge/>
            <w:tcBorders>
              <w:top w:val="single" w:sz="4" w:space="0" w:color="999999"/>
              <w:left w:val="nil"/>
              <w:bottom w:val="nil"/>
              <w:right w:val="nil"/>
            </w:tcBorders>
            <w:vAlign w:val="center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75" w:type="dxa"/>
            <w:vMerge/>
            <w:tcBorders>
              <w:top w:val="single" w:sz="4" w:space="0" w:color="999999"/>
              <w:left w:val="nil"/>
              <w:bottom w:val="nil"/>
              <w:right w:val="nil"/>
            </w:tcBorders>
            <w:vAlign w:val="center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vAlign w:val="center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B7885" w:rsidRPr="00AB7885" w:rsidTr="00AB7885">
        <w:trPr>
          <w:trHeight w:val="300"/>
        </w:trPr>
        <w:tc>
          <w:tcPr>
            <w:tcW w:w="8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</w:rPr>
            </w:pPr>
            <w:r w:rsidRPr="00AB7885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7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7885">
              <w:rPr>
                <w:rFonts w:ascii="Calibri" w:hAnsi="Calibri" w:cs="Calibri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</w:rPr>
            </w:pPr>
            <w:r w:rsidRPr="00AB7885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9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</w:rPr>
            </w:pPr>
            <w:r w:rsidRPr="00AB7885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</w:rPr>
            </w:pPr>
            <w:r w:rsidRPr="00AB7885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AB7885" w:rsidRPr="00AB7885" w:rsidTr="00AB7885">
        <w:trPr>
          <w:trHeight w:val="900"/>
        </w:trPr>
        <w:tc>
          <w:tcPr>
            <w:tcW w:w="8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7885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7885">
              <w:rPr>
                <w:rFonts w:ascii="Calibri" w:hAnsi="Calibri" w:cs="Calibri"/>
                <w:color w:val="000000"/>
                <w:sz w:val="16"/>
                <w:szCs w:val="16"/>
              </w:rPr>
              <w:t>PRZEDSTAWICIELE WŁADZ PUBLICZNYCH, WYŻSI URZĘDNICY I KIEROWNICY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7885">
              <w:rPr>
                <w:rFonts w:ascii="Calibri" w:hAnsi="Calibri" w:cs="Calibri"/>
                <w:color w:val="000000"/>
                <w:sz w:val="18"/>
                <w:szCs w:val="18"/>
              </w:rPr>
              <w:t>0,77%</w:t>
            </w:r>
          </w:p>
        </w:tc>
        <w:tc>
          <w:tcPr>
            <w:tcW w:w="19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7885">
              <w:rPr>
                <w:rFonts w:ascii="Calibri" w:hAnsi="Calibri" w:cs="Calibri"/>
                <w:color w:val="000000"/>
                <w:sz w:val="18"/>
                <w:szCs w:val="18"/>
              </w:rPr>
              <w:t>20,45%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788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0,04 </w:t>
            </w:r>
          </w:p>
        </w:tc>
      </w:tr>
      <w:tr w:rsidR="00AB7885" w:rsidRPr="00AB7885" w:rsidTr="00AB7885">
        <w:trPr>
          <w:trHeight w:val="300"/>
        </w:trPr>
        <w:tc>
          <w:tcPr>
            <w:tcW w:w="8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7885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7885">
              <w:rPr>
                <w:rFonts w:ascii="Calibri" w:hAnsi="Calibri" w:cs="Calibri"/>
                <w:color w:val="000000"/>
                <w:sz w:val="16"/>
                <w:szCs w:val="16"/>
              </w:rPr>
              <w:t>SPECJALIŚCI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7885">
              <w:rPr>
                <w:rFonts w:ascii="Calibri" w:hAnsi="Calibri" w:cs="Calibri"/>
                <w:color w:val="000000"/>
                <w:sz w:val="18"/>
                <w:szCs w:val="18"/>
              </w:rPr>
              <w:t>5,10%</w:t>
            </w:r>
          </w:p>
        </w:tc>
        <w:tc>
          <w:tcPr>
            <w:tcW w:w="19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7885">
              <w:rPr>
                <w:rFonts w:ascii="Calibri" w:hAnsi="Calibri" w:cs="Calibri"/>
                <w:color w:val="000000"/>
                <w:sz w:val="18"/>
                <w:szCs w:val="18"/>
              </w:rPr>
              <w:t>16,36%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788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0,31 </w:t>
            </w:r>
          </w:p>
        </w:tc>
      </w:tr>
      <w:tr w:rsidR="00AB7885" w:rsidRPr="00AB7885" w:rsidTr="00AB7885">
        <w:trPr>
          <w:trHeight w:val="450"/>
        </w:trPr>
        <w:tc>
          <w:tcPr>
            <w:tcW w:w="8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7885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7885">
              <w:rPr>
                <w:rFonts w:ascii="Calibri" w:hAnsi="Calibri" w:cs="Calibri"/>
                <w:color w:val="000000"/>
                <w:sz w:val="16"/>
                <w:szCs w:val="16"/>
              </w:rPr>
              <w:t>TECHNICY I INNY ŚREDNI PERSONEL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7885">
              <w:rPr>
                <w:rFonts w:ascii="Calibri" w:hAnsi="Calibri" w:cs="Calibri"/>
                <w:color w:val="000000"/>
                <w:sz w:val="18"/>
                <w:szCs w:val="18"/>
              </w:rPr>
              <w:t>5,96%</w:t>
            </w:r>
          </w:p>
        </w:tc>
        <w:tc>
          <w:tcPr>
            <w:tcW w:w="19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7885">
              <w:rPr>
                <w:rFonts w:ascii="Calibri" w:hAnsi="Calibri" w:cs="Calibri"/>
                <w:color w:val="000000"/>
                <w:sz w:val="18"/>
                <w:szCs w:val="18"/>
              </w:rPr>
              <w:t>21,93%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788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0,27 </w:t>
            </w:r>
          </w:p>
        </w:tc>
      </w:tr>
      <w:tr w:rsidR="00AB7885" w:rsidRPr="00AB7885" w:rsidTr="00AB7885">
        <w:trPr>
          <w:trHeight w:val="300"/>
        </w:trPr>
        <w:tc>
          <w:tcPr>
            <w:tcW w:w="8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7885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7885">
              <w:rPr>
                <w:rFonts w:ascii="Calibri" w:hAnsi="Calibri" w:cs="Calibri"/>
                <w:color w:val="000000"/>
                <w:sz w:val="16"/>
                <w:szCs w:val="16"/>
              </w:rPr>
              <w:t>PRACOWNICY BIUROWI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7885">
              <w:rPr>
                <w:rFonts w:ascii="Calibri" w:hAnsi="Calibri" w:cs="Calibri"/>
                <w:color w:val="000000"/>
                <w:sz w:val="18"/>
                <w:szCs w:val="18"/>
              </w:rPr>
              <w:t>12,98%</w:t>
            </w:r>
          </w:p>
        </w:tc>
        <w:tc>
          <w:tcPr>
            <w:tcW w:w="19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7885">
              <w:rPr>
                <w:rFonts w:ascii="Calibri" w:hAnsi="Calibri" w:cs="Calibri"/>
                <w:color w:val="000000"/>
                <w:sz w:val="18"/>
                <w:szCs w:val="18"/>
              </w:rPr>
              <w:t>0,37%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788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34,92 </w:t>
            </w:r>
          </w:p>
        </w:tc>
      </w:tr>
      <w:tr w:rsidR="00AB7885" w:rsidRPr="00AB7885" w:rsidTr="00AB7885">
        <w:trPr>
          <w:trHeight w:val="450"/>
        </w:trPr>
        <w:tc>
          <w:tcPr>
            <w:tcW w:w="8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7885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7885">
              <w:rPr>
                <w:rFonts w:ascii="Calibri" w:hAnsi="Calibri" w:cs="Calibri"/>
                <w:color w:val="000000"/>
                <w:sz w:val="16"/>
                <w:szCs w:val="16"/>
              </w:rPr>
              <w:t>PRACOWNICY USŁUG I SPRZEDAWCY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7885">
              <w:rPr>
                <w:rFonts w:ascii="Calibri" w:hAnsi="Calibri" w:cs="Calibri"/>
                <w:color w:val="000000"/>
                <w:sz w:val="18"/>
                <w:szCs w:val="18"/>
              </w:rPr>
              <w:t>41,63%</w:t>
            </w:r>
          </w:p>
        </w:tc>
        <w:tc>
          <w:tcPr>
            <w:tcW w:w="19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7885">
              <w:rPr>
                <w:rFonts w:ascii="Calibri" w:hAnsi="Calibri" w:cs="Calibri"/>
                <w:color w:val="000000"/>
                <w:sz w:val="18"/>
                <w:szCs w:val="18"/>
              </w:rPr>
              <w:t>39,78%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788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1,05 </w:t>
            </w:r>
          </w:p>
        </w:tc>
      </w:tr>
      <w:tr w:rsidR="00AB7885" w:rsidRPr="00AB7885" w:rsidTr="00AB7885">
        <w:trPr>
          <w:trHeight w:val="450"/>
        </w:trPr>
        <w:tc>
          <w:tcPr>
            <w:tcW w:w="8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7885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7885">
              <w:rPr>
                <w:rFonts w:ascii="Calibri" w:hAnsi="Calibri" w:cs="Calibri"/>
                <w:color w:val="000000"/>
                <w:sz w:val="16"/>
                <w:szCs w:val="16"/>
              </w:rPr>
              <w:t>ROLNICY, OGRODNICY, LEŚNICY I RYBACY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7885">
              <w:rPr>
                <w:rFonts w:ascii="Calibri" w:hAnsi="Calibri" w:cs="Calibri"/>
                <w:color w:val="000000"/>
                <w:sz w:val="18"/>
                <w:szCs w:val="18"/>
              </w:rPr>
              <w:t>0,34%</w:t>
            </w:r>
          </w:p>
        </w:tc>
        <w:tc>
          <w:tcPr>
            <w:tcW w:w="19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7885">
              <w:rPr>
                <w:rFonts w:ascii="Calibri" w:hAnsi="Calibri" w:cs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</w:rPr>
            </w:pPr>
            <w:r w:rsidRPr="00AB7885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AB7885" w:rsidRPr="00AB7885" w:rsidTr="00AB7885">
        <w:trPr>
          <w:trHeight w:val="675"/>
        </w:trPr>
        <w:tc>
          <w:tcPr>
            <w:tcW w:w="8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7885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7885">
              <w:rPr>
                <w:rFonts w:ascii="Calibri" w:hAnsi="Calibri" w:cs="Calibri"/>
                <w:color w:val="000000"/>
                <w:sz w:val="16"/>
                <w:szCs w:val="16"/>
              </w:rPr>
              <w:t>ROBOTNICY PRZEMYSŁOWI I RZEMIEŚLNICY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7885">
              <w:rPr>
                <w:rFonts w:ascii="Calibri" w:hAnsi="Calibri" w:cs="Calibri"/>
                <w:color w:val="000000"/>
                <w:sz w:val="18"/>
                <w:szCs w:val="18"/>
              </w:rPr>
              <w:t>12,55%</w:t>
            </w:r>
          </w:p>
        </w:tc>
        <w:tc>
          <w:tcPr>
            <w:tcW w:w="19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7885">
              <w:rPr>
                <w:rFonts w:ascii="Calibri" w:hAnsi="Calibri" w:cs="Calibri"/>
                <w:color w:val="000000"/>
                <w:sz w:val="18"/>
                <w:szCs w:val="18"/>
              </w:rPr>
              <w:t>0,37%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788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33,75 </w:t>
            </w:r>
          </w:p>
        </w:tc>
      </w:tr>
      <w:tr w:rsidR="00AB7885" w:rsidRPr="00AB7885" w:rsidTr="00AB7885">
        <w:trPr>
          <w:trHeight w:val="675"/>
        </w:trPr>
        <w:tc>
          <w:tcPr>
            <w:tcW w:w="8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7885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7885">
              <w:rPr>
                <w:rFonts w:ascii="Calibri" w:hAnsi="Calibri" w:cs="Calibri"/>
                <w:color w:val="000000"/>
                <w:sz w:val="16"/>
                <w:szCs w:val="16"/>
              </w:rPr>
              <w:t>OPERATORZY I MONTERZY MASZYN I URZĄDZEŃ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7885">
              <w:rPr>
                <w:rFonts w:ascii="Calibri" w:hAnsi="Calibri" w:cs="Calibri"/>
                <w:color w:val="000000"/>
                <w:sz w:val="18"/>
                <w:szCs w:val="18"/>
              </w:rPr>
              <w:t>9,90%</w:t>
            </w:r>
          </w:p>
        </w:tc>
        <w:tc>
          <w:tcPr>
            <w:tcW w:w="19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7885">
              <w:rPr>
                <w:rFonts w:ascii="Calibri" w:hAnsi="Calibri" w:cs="Calibri"/>
                <w:color w:val="000000"/>
                <w:sz w:val="18"/>
                <w:szCs w:val="18"/>
              </w:rPr>
              <w:t>0,74%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788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13,32 </w:t>
            </w:r>
          </w:p>
        </w:tc>
      </w:tr>
      <w:tr w:rsidR="00AB7885" w:rsidRPr="00AB7885" w:rsidTr="00AB7885">
        <w:trPr>
          <w:trHeight w:val="675"/>
        </w:trPr>
        <w:tc>
          <w:tcPr>
            <w:tcW w:w="8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7885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7885">
              <w:rPr>
                <w:rFonts w:ascii="Calibri" w:hAnsi="Calibri" w:cs="Calibri"/>
                <w:color w:val="000000"/>
                <w:sz w:val="16"/>
                <w:szCs w:val="16"/>
              </w:rPr>
              <w:t>PRACOWNICY WYKONUJĄCY PRACE PROSTE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7885">
              <w:rPr>
                <w:rFonts w:ascii="Calibri" w:hAnsi="Calibri" w:cs="Calibri"/>
                <w:color w:val="000000"/>
                <w:sz w:val="18"/>
                <w:szCs w:val="18"/>
              </w:rPr>
              <w:t>10,77%</w:t>
            </w:r>
          </w:p>
        </w:tc>
        <w:tc>
          <w:tcPr>
            <w:tcW w:w="19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7885">
              <w:rPr>
                <w:rFonts w:ascii="Calibri" w:hAnsi="Calibri" w:cs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</w:rPr>
            </w:pPr>
            <w:r w:rsidRPr="00AB7885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AB7885" w:rsidRPr="00AB7885" w:rsidTr="00AB7885">
        <w:trPr>
          <w:trHeight w:val="300"/>
        </w:trPr>
        <w:tc>
          <w:tcPr>
            <w:tcW w:w="88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788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6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7885">
              <w:rPr>
                <w:rFonts w:ascii="Calibri" w:hAnsi="Calibri" w:cs="Calibri"/>
                <w:color w:val="000000"/>
                <w:sz w:val="16"/>
                <w:szCs w:val="16"/>
              </w:rPr>
              <w:t>SIŁY ZBROJNE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7885">
              <w:rPr>
                <w:rFonts w:ascii="Calibri" w:hAnsi="Calibri" w:cs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97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7885">
              <w:rPr>
                <w:rFonts w:ascii="Calibri" w:hAnsi="Calibri" w:cs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AB7885" w:rsidRPr="00AB7885" w:rsidRDefault="00AB7885" w:rsidP="00AB7885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</w:rPr>
            </w:pPr>
            <w:r w:rsidRPr="00AB7885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</w:tbl>
    <w:p w:rsidR="00AB7885" w:rsidRDefault="00AB7885" w:rsidP="00520C1E">
      <w:pPr>
        <w:spacing w:after="240"/>
        <w:ind w:firstLine="0"/>
        <w:contextualSpacing w:val="0"/>
        <w:rPr>
          <w:b/>
          <w:color w:val="000000"/>
          <w:sz w:val="22"/>
        </w:rPr>
      </w:pPr>
    </w:p>
    <w:p w:rsidR="00622F27" w:rsidRPr="007801DC" w:rsidRDefault="00622F27" w:rsidP="00622F27">
      <w:pPr>
        <w:spacing w:after="0"/>
        <w:rPr>
          <w:szCs w:val="24"/>
        </w:rPr>
      </w:pPr>
      <w:r w:rsidRPr="007801DC">
        <w:rPr>
          <w:szCs w:val="24"/>
        </w:rPr>
        <w:lastRenderedPageBreak/>
        <w:t xml:space="preserve">Pracodawcy zamieszczający ogłoszenia w Powiatowym Urzędzie Pracy w Kętrzynie (Centralna Baza ofert Pracy, Internet) najczęściej zgłaszali oferty pracy w zawodach: pracownicy usług i sprzedawcy oraz </w:t>
      </w:r>
      <w:r w:rsidR="007801DC" w:rsidRPr="007801DC">
        <w:rPr>
          <w:szCs w:val="24"/>
        </w:rPr>
        <w:t>pracownicy biurowi</w:t>
      </w:r>
      <w:r w:rsidRPr="007801DC">
        <w:rPr>
          <w:szCs w:val="24"/>
        </w:rPr>
        <w:t xml:space="preserve">. Zauważyć należy, że tak duże wartości wynikają ze stanowisk pracy organizowanych w ramach ofert stażowych lub zatrudnienia subsydiowanego, dotyczy to głównie zawodu sprzedawcy i stanowisk pokrewnych oraz </w:t>
      </w:r>
      <w:r w:rsidR="007801DC" w:rsidRPr="007801DC">
        <w:rPr>
          <w:szCs w:val="24"/>
        </w:rPr>
        <w:t>pracownika biurowego</w:t>
      </w:r>
      <w:r w:rsidRPr="007801DC">
        <w:rPr>
          <w:szCs w:val="24"/>
        </w:rPr>
        <w:t xml:space="preserve">. </w:t>
      </w:r>
    </w:p>
    <w:p w:rsidR="005663F6" w:rsidRDefault="005663F6" w:rsidP="00C9503D">
      <w:pPr>
        <w:spacing w:after="240"/>
        <w:ind w:firstLine="0"/>
        <w:contextualSpacing w:val="0"/>
        <w:rPr>
          <w:color w:val="FF0000"/>
          <w:sz w:val="22"/>
        </w:rPr>
      </w:pPr>
    </w:p>
    <w:p w:rsidR="001C56E7" w:rsidRPr="00480337" w:rsidRDefault="001C56E7" w:rsidP="001C56E7">
      <w:pPr>
        <w:pStyle w:val="Nagwek1"/>
        <w:numPr>
          <w:ilvl w:val="0"/>
          <w:numId w:val="0"/>
        </w:numPr>
        <w:contextualSpacing w:val="0"/>
        <w:rPr>
          <w:rFonts w:ascii="Times New Roman" w:hAnsi="Times New Roman"/>
          <w:color w:val="4F81BD" w:themeColor="accent1"/>
        </w:rPr>
      </w:pPr>
      <w:r w:rsidRPr="00480337">
        <w:rPr>
          <w:rFonts w:ascii="Times New Roman" w:hAnsi="Times New Roman"/>
          <w:color w:val="4F81BD" w:themeColor="accent1"/>
        </w:rPr>
        <w:t xml:space="preserve">2. Ranking zawodów deficytowych i nadwyżkowych </w:t>
      </w:r>
    </w:p>
    <w:p w:rsidR="001C56E7" w:rsidRDefault="001C56E7" w:rsidP="001C56E7">
      <w:pPr>
        <w:spacing w:before="120"/>
        <w:ind w:firstLine="708"/>
        <w:rPr>
          <w:rFonts w:eastAsiaTheme="minorEastAsia"/>
          <w:i/>
          <w:szCs w:val="24"/>
        </w:rPr>
      </w:pPr>
      <w:r w:rsidRPr="003B360D">
        <w:rPr>
          <w:rFonts w:eastAsia="Calibri"/>
          <w:szCs w:val="24"/>
          <w:lang w:eastAsia="en-US"/>
        </w:rPr>
        <w:t xml:space="preserve">W celu sporządzenia rankingu zawodów deficytowych i nadwyżkowych niezbędne jest użycie pewnych mierników pozwalających na zilustrowanie tendencji rynkowych. </w:t>
      </w:r>
      <w:r>
        <w:rPr>
          <w:rFonts w:eastAsia="Calibri"/>
          <w:szCs w:val="24"/>
          <w:lang w:eastAsia="en-US"/>
        </w:rPr>
        <w:br/>
      </w:r>
      <w:r w:rsidRPr="003B360D">
        <w:rPr>
          <w:rFonts w:eastAsia="Calibri"/>
          <w:szCs w:val="24"/>
          <w:lang w:eastAsia="en-US"/>
        </w:rPr>
        <w:t xml:space="preserve">Do tego celu wykorzystano </w:t>
      </w:r>
      <w:r w:rsidRPr="003B360D">
        <w:rPr>
          <w:i/>
          <w:szCs w:val="24"/>
        </w:rPr>
        <w:t>wskaźnik dostępności ofert pracy (</w:t>
      </w:r>
      <m:oMath>
        <m:sSubSup>
          <m:sSubSupPr>
            <m:ctrlPr>
              <w:rPr>
                <w:rFonts w:ascii="Cambria Math" w:hAnsi="Cambria Math"/>
                <w:i/>
                <w:szCs w:val="24"/>
              </w:rPr>
            </m:ctrlPr>
          </m:sSubSupPr>
          <m:e>
            <m:r>
              <w:rPr>
                <w:rFonts w:ascii="Cambria Math" w:hAnsi="Cambria Math"/>
                <w:szCs w:val="24"/>
              </w:rPr>
              <m:t>B/O</m:t>
            </m:r>
          </m:e>
          <m:sub>
            <m:r>
              <w:rPr>
                <w:rFonts w:ascii="Cambria Math" w:hAnsi="Cambria Math"/>
                <w:szCs w:val="24"/>
              </w:rPr>
              <m:t>t</m:t>
            </m:r>
          </m:sub>
          <m:sup>
            <m:r>
              <w:rPr>
                <w:rFonts w:ascii="Cambria Math" w:hAnsi="Cambria Math"/>
                <w:szCs w:val="24"/>
              </w:rPr>
              <m:t>k</m:t>
            </m:r>
          </m:sup>
        </m:sSubSup>
      </m:oMath>
      <w:r w:rsidRPr="003B360D">
        <w:rPr>
          <w:i/>
          <w:szCs w:val="24"/>
        </w:rPr>
        <w:t>)</w:t>
      </w:r>
      <w:r w:rsidRPr="003B360D">
        <w:rPr>
          <w:rFonts w:eastAsiaTheme="minorEastAsia"/>
          <w:i/>
          <w:szCs w:val="24"/>
        </w:rPr>
        <w:t>.</w:t>
      </w:r>
    </w:p>
    <w:p w:rsidR="001C56E7" w:rsidRPr="003B360D" w:rsidRDefault="00885F5E" w:rsidP="001C56E7">
      <w:pPr>
        <w:spacing w:before="120"/>
        <w:ind w:firstLine="708"/>
        <w:rPr>
          <w:rFonts w:eastAsia="Calibri"/>
          <w:szCs w:val="24"/>
          <w:lang w:eastAsia="en-US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2"/>
                </w:rPr>
              </m:ctrlPr>
            </m:sSubSupPr>
            <m:e>
              <m:r>
                <w:rPr>
                  <w:rFonts w:ascii="Cambria Math"/>
                  <w:sz w:val="22"/>
                </w:rPr>
                <m:t>B/O</m:t>
              </m:r>
            </m:e>
            <m:sub>
              <m:r>
                <w:rPr>
                  <w:rFonts w:ascii="Cambria Math"/>
                  <w:sz w:val="22"/>
                </w:rPr>
                <m:t>t</m:t>
              </m:r>
            </m:sub>
            <m:sup>
              <m:r>
                <w:rPr>
                  <w:rFonts w:ascii="Cambria Math"/>
                  <w:sz w:val="22"/>
                </w:rPr>
                <m:t>k</m:t>
              </m:r>
            </m:sup>
          </m:sSubSup>
          <m:r>
            <w:rPr>
              <w:rFonts w:ascii="Cambria Math"/>
              <w:sz w:val="22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 w:val="22"/>
                  <w:lang w:eastAsia="en-US"/>
                </w:rPr>
              </m:ctrlPr>
            </m:fPr>
            <m:num>
              <m:sSubSup>
                <m:sSubSupPr>
                  <m:ctrlPr>
                    <w:rPr>
                      <w:rFonts w:ascii="Cambria Math" w:eastAsia="Calibri" w:hAnsi="Cambria Math"/>
                      <w:i/>
                      <w:sz w:val="22"/>
                      <w:lang w:eastAsia="en-US"/>
                    </w:rPr>
                  </m:ctrlPr>
                </m:sSubSupPr>
                <m:e>
                  <m:acc>
                    <m:accPr>
                      <m:chr m:val="̅"/>
                      <m:ctrlPr>
                        <w:rPr>
                          <w:rFonts w:ascii="Cambria Math" w:eastAsia="Calibri" w:hAnsi="Cambria Math"/>
                          <w:i/>
                          <w:sz w:val="22"/>
                          <w:lang w:eastAsia="en-US"/>
                        </w:rPr>
                      </m:ctrlPr>
                    </m:accPr>
                    <m:e>
                      <m:r>
                        <w:rPr>
                          <w:rFonts w:ascii="Cambria Math" w:eastAsia="Calibri" w:hAnsi="Cambria Math"/>
                          <w:sz w:val="22"/>
                          <w:lang w:eastAsia="en-US"/>
                        </w:rPr>
                        <m:t>B</m:t>
                      </m:r>
                    </m:e>
                  </m:acc>
                </m:e>
                <m:sub>
                  <m:r>
                    <w:rPr>
                      <w:rFonts w:ascii="Cambria Math" w:eastAsia="Calibri" w:hAnsi="Cambria Math"/>
                      <w:sz w:val="22"/>
                      <w:lang w:eastAsia="en-US"/>
                    </w:rPr>
                    <m:t>t</m:t>
                  </m:r>
                </m:sub>
                <m:sup>
                  <m:r>
                    <w:rPr>
                      <w:rFonts w:ascii="Cambria Math" w:eastAsia="Calibri" w:hAnsi="Cambria Math"/>
                      <w:sz w:val="22"/>
                      <w:lang w:eastAsia="en-US"/>
                    </w:rPr>
                    <m:t>k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eastAsia="Calibri" w:hAnsi="Cambria Math"/>
                      <w:i/>
                      <w:sz w:val="22"/>
                      <w:lang w:eastAsia="en-US"/>
                    </w:rPr>
                  </m:ctrlPr>
                </m:sSubSupPr>
                <m:e>
                  <m:acc>
                    <m:accPr>
                      <m:chr m:val="̅"/>
                      <m:ctrlPr>
                        <w:rPr>
                          <w:rFonts w:ascii="Cambria Math" w:eastAsia="Calibri" w:hAnsi="Cambria Math"/>
                          <w:i/>
                          <w:sz w:val="22"/>
                          <w:lang w:eastAsia="en-US"/>
                        </w:rPr>
                      </m:ctrlPr>
                    </m:accPr>
                    <m:e>
                      <m:r>
                        <w:rPr>
                          <w:rFonts w:ascii="Cambria Math" w:eastAsia="Calibri" w:hAnsi="Cambria Math"/>
                          <w:sz w:val="22"/>
                          <w:lang w:eastAsia="en-US"/>
                        </w:rPr>
                        <m:t>O</m:t>
                      </m:r>
                    </m:e>
                  </m:acc>
                </m:e>
                <m:sub>
                  <m:r>
                    <w:rPr>
                      <w:rFonts w:ascii="Cambria Math" w:eastAsia="Calibri" w:hAnsi="Cambria Math"/>
                      <w:sz w:val="22"/>
                      <w:lang w:eastAsia="en-US"/>
                    </w:rPr>
                    <m:t>t</m:t>
                  </m:r>
                </m:sub>
                <m:sup>
                  <m:r>
                    <w:rPr>
                      <w:rFonts w:ascii="Cambria Math" w:eastAsia="Calibri" w:hAnsi="Cambria Math"/>
                      <w:sz w:val="22"/>
                      <w:lang w:eastAsia="en-US"/>
                    </w:rPr>
                    <m:t>k</m:t>
                  </m:r>
                </m:sup>
              </m:sSubSup>
            </m:den>
          </m:f>
        </m:oMath>
      </m:oMathPara>
    </w:p>
    <w:p w:rsidR="001C56E7" w:rsidRPr="003B360D" w:rsidRDefault="001C56E7" w:rsidP="001C56E7">
      <w:pPr>
        <w:spacing w:before="120"/>
        <w:ind w:firstLine="708"/>
        <w:rPr>
          <w:rFonts w:eastAsia="Calibri"/>
          <w:szCs w:val="24"/>
          <w:lang w:eastAsia="en-US"/>
        </w:rPr>
      </w:pPr>
      <w:r w:rsidRPr="003B360D">
        <w:rPr>
          <w:rFonts w:eastAsia="Calibri"/>
          <w:szCs w:val="24"/>
          <w:lang w:eastAsia="en-US"/>
        </w:rPr>
        <w:t xml:space="preserve">Miernik informuje o dostępności oferty pracy dla bezrobotnych w danej elementarnej grupie zawodów. Im wyższa wartość wskaźnika, tym dostępność jest niższa. Wartość wskaźnika można interpretować jako przeciętną liczbę bezrobotnych przypadających </w:t>
      </w:r>
      <w:r>
        <w:rPr>
          <w:rFonts w:eastAsia="Calibri"/>
          <w:szCs w:val="24"/>
          <w:lang w:eastAsia="en-US"/>
        </w:rPr>
        <w:br/>
      </w:r>
      <w:r w:rsidRPr="003B360D">
        <w:rPr>
          <w:rFonts w:eastAsia="Calibri"/>
          <w:szCs w:val="24"/>
          <w:lang w:eastAsia="en-US"/>
        </w:rPr>
        <w:t>na 1 ofertę pracy. Im wyższa wartość wskaźnika tym mniejsza szansa na znalezienie zatrudnienia w grupie zawodów k.</w:t>
      </w:r>
    </w:p>
    <w:p w:rsidR="001C56E7" w:rsidRPr="003B360D" w:rsidRDefault="001C56E7" w:rsidP="001C56E7">
      <w:pPr>
        <w:spacing w:before="120"/>
        <w:ind w:firstLine="0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Wskaźnik p</w:t>
      </w:r>
      <w:r w:rsidRPr="003B360D">
        <w:rPr>
          <w:rFonts w:eastAsia="Calibri"/>
          <w:szCs w:val="24"/>
          <w:lang w:eastAsia="en-US"/>
        </w:rPr>
        <w:t>rzyjmuje wartości z przedziału &lt;0,+∞).</w:t>
      </w:r>
    </w:p>
    <w:p w:rsidR="001C56E7" w:rsidRPr="003B360D" w:rsidRDefault="00885F5E" w:rsidP="001C56E7">
      <w:pPr>
        <w:spacing w:before="120"/>
        <w:ind w:firstLine="0"/>
        <w:rPr>
          <w:rFonts w:eastAsia="Calibri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Cs w:val="24"/>
              </w:rPr>
            </m:ctrlPr>
          </m:sSubSupPr>
          <m:e>
            <m:r>
              <w:rPr>
                <w:rFonts w:ascii="Cambria Math" w:hAnsi="Cambria Math"/>
                <w:szCs w:val="24"/>
              </w:rPr>
              <m:t>B</m:t>
            </m:r>
            <m:r>
              <w:rPr>
                <w:rFonts w:ascii="Cambria Math"/>
                <w:szCs w:val="24"/>
              </w:rPr>
              <m:t>/</m:t>
            </m:r>
            <m:r>
              <w:rPr>
                <w:rFonts w:ascii="Cambria Math" w:hAnsi="Cambria Math"/>
                <w:szCs w:val="24"/>
              </w:rPr>
              <m:t>O</m:t>
            </m:r>
          </m:e>
          <m:sub>
            <m:r>
              <w:rPr>
                <w:rFonts w:ascii="Cambria Math" w:hAnsi="Cambria Math"/>
                <w:szCs w:val="24"/>
              </w:rPr>
              <m:t>t</m:t>
            </m:r>
          </m:sub>
          <m:sup>
            <m:r>
              <w:rPr>
                <w:rFonts w:ascii="Cambria Math" w:hAnsi="Cambria Math"/>
                <w:szCs w:val="24"/>
              </w:rPr>
              <m:t>k</m:t>
            </m:r>
          </m:sup>
        </m:sSubSup>
        <m:r>
          <w:rPr>
            <w:rFonts w:ascii="Cambria Math" w:eastAsia="Calibri"/>
            <w:szCs w:val="24"/>
          </w:rPr>
          <m:t>=0</m:t>
        </m:r>
      </m:oMath>
      <w:r w:rsidR="001C56E7" w:rsidRPr="003B360D">
        <w:rPr>
          <w:rFonts w:eastAsia="Calibri"/>
          <w:szCs w:val="24"/>
        </w:rPr>
        <w:t xml:space="preserve"> – brak bezrobotnych w elementarnej grupie zawodów k. Dostępność oferty jest bardzo wysoka, a grupa zawodów k jest maksymalnie deficytowa.</w:t>
      </w:r>
    </w:p>
    <w:p w:rsidR="001C56E7" w:rsidRPr="003B360D" w:rsidRDefault="00885F5E" w:rsidP="001C56E7">
      <w:pPr>
        <w:spacing w:before="120"/>
        <w:ind w:firstLine="0"/>
        <w:rPr>
          <w:rFonts w:eastAsia="Calibri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Cs w:val="24"/>
              </w:rPr>
            </m:ctrlPr>
          </m:sSubSupPr>
          <m:e>
            <m:r>
              <w:rPr>
                <w:rFonts w:ascii="Cambria Math" w:hAnsi="Cambria Math"/>
                <w:szCs w:val="24"/>
              </w:rPr>
              <m:t>B</m:t>
            </m:r>
            <m:r>
              <w:rPr>
                <w:rFonts w:ascii="Cambria Math"/>
                <w:szCs w:val="24"/>
              </w:rPr>
              <m:t>/</m:t>
            </m:r>
            <m:r>
              <w:rPr>
                <w:rFonts w:ascii="Cambria Math" w:hAnsi="Cambria Math"/>
                <w:szCs w:val="24"/>
              </w:rPr>
              <m:t>O</m:t>
            </m:r>
          </m:e>
          <m:sub>
            <m:r>
              <w:rPr>
                <w:rFonts w:ascii="Cambria Math" w:hAnsi="Cambria Math"/>
                <w:szCs w:val="24"/>
              </w:rPr>
              <m:t>t</m:t>
            </m:r>
          </m:sub>
          <m:sup>
            <m:r>
              <w:rPr>
                <w:rFonts w:ascii="Cambria Math" w:hAnsi="Cambria Math"/>
                <w:szCs w:val="24"/>
              </w:rPr>
              <m:t>k</m:t>
            </m:r>
          </m:sup>
        </m:sSubSup>
        <m:r>
          <w:rPr>
            <w:rFonts w:ascii="Cambria Math" w:eastAsia="Calibri"/>
            <w:szCs w:val="24"/>
          </w:rPr>
          <m:t>&lt;1</m:t>
        </m:r>
      </m:oMath>
      <w:r w:rsidR="001C56E7" w:rsidRPr="003B360D">
        <w:rPr>
          <w:rFonts w:eastAsia="Calibri"/>
          <w:szCs w:val="24"/>
        </w:rPr>
        <w:t xml:space="preserve"> – przeciętnie każdy bezrobotny z danej elementarnej grupy ma szansę znaleźć pracę. Liczba dostępnych ofert pracy przewyższa liczbę bezrobotnych w grupie zawodów k.</w:t>
      </w:r>
    </w:p>
    <w:p w:rsidR="001C56E7" w:rsidRPr="003B360D" w:rsidRDefault="00885F5E" w:rsidP="001C56E7">
      <w:pPr>
        <w:spacing w:before="120"/>
        <w:ind w:firstLine="0"/>
        <w:rPr>
          <w:rFonts w:eastAsia="Calibri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Cs w:val="24"/>
              </w:rPr>
            </m:ctrlPr>
          </m:sSubSupPr>
          <m:e>
            <m:r>
              <w:rPr>
                <w:rFonts w:ascii="Cambria Math" w:hAnsi="Cambria Math"/>
                <w:szCs w:val="24"/>
              </w:rPr>
              <m:t>B</m:t>
            </m:r>
            <m:r>
              <w:rPr>
                <w:rFonts w:ascii="Cambria Math"/>
                <w:szCs w:val="24"/>
              </w:rPr>
              <m:t>/</m:t>
            </m:r>
            <m:r>
              <w:rPr>
                <w:rFonts w:ascii="Cambria Math" w:hAnsi="Cambria Math"/>
                <w:szCs w:val="24"/>
              </w:rPr>
              <m:t>O</m:t>
            </m:r>
          </m:e>
          <m:sub>
            <m:r>
              <w:rPr>
                <w:rFonts w:ascii="Cambria Math" w:hAnsi="Cambria Math"/>
                <w:szCs w:val="24"/>
              </w:rPr>
              <m:t>t</m:t>
            </m:r>
          </m:sub>
          <m:sup>
            <m:r>
              <w:rPr>
                <w:rFonts w:ascii="Cambria Math" w:hAnsi="Cambria Math"/>
                <w:szCs w:val="24"/>
              </w:rPr>
              <m:t>k</m:t>
            </m:r>
          </m:sup>
        </m:sSubSup>
        <m:r>
          <w:rPr>
            <w:rFonts w:ascii="Cambria Math" w:eastAsia="Calibri"/>
            <w:szCs w:val="24"/>
          </w:rPr>
          <m:t>=1</m:t>
        </m:r>
        <m:r>
          <w:rPr>
            <w:rFonts w:ascii="Cambria Math" w:eastAsia="Calibri"/>
            <w:szCs w:val="24"/>
          </w:rPr>
          <m:t>-</m:t>
        </m:r>
        <m:r>
          <w:rPr>
            <w:rFonts w:ascii="Cambria Math" w:eastAsia="Calibri"/>
            <w:szCs w:val="24"/>
          </w:rPr>
          <m:t xml:space="preserve">  </m:t>
        </m:r>
      </m:oMath>
      <w:r w:rsidR="001C56E7" w:rsidRPr="003B360D">
        <w:rPr>
          <w:rFonts w:eastAsia="Calibri"/>
          <w:szCs w:val="24"/>
        </w:rPr>
        <w:t xml:space="preserve">każdy bezrobotny w danej elementarnej grupie zawodów ma szansę znaleźć pracę. Przeciętna liczba dostępnych ofert pracy jest równa przeciętnej liczbie bezrobotnych </w:t>
      </w:r>
      <w:r w:rsidR="001C56E7">
        <w:rPr>
          <w:rFonts w:eastAsia="Calibri"/>
          <w:szCs w:val="24"/>
        </w:rPr>
        <w:br/>
      </w:r>
      <w:r w:rsidR="001C56E7" w:rsidRPr="003B360D">
        <w:rPr>
          <w:rFonts w:eastAsia="Calibri"/>
          <w:szCs w:val="24"/>
        </w:rPr>
        <w:t>w grupie zawodów k. Grupę zawodów k można traktować jako zrównoważoną.</w:t>
      </w:r>
    </w:p>
    <w:p w:rsidR="001C56E7" w:rsidRPr="003B360D" w:rsidRDefault="00885F5E" w:rsidP="001C56E7">
      <w:pPr>
        <w:spacing w:before="120"/>
        <w:ind w:firstLine="0"/>
        <w:rPr>
          <w:rFonts w:eastAsia="Calibri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Cs w:val="24"/>
              </w:rPr>
            </m:ctrlPr>
          </m:sSubSupPr>
          <m:e>
            <m:r>
              <w:rPr>
                <w:rFonts w:ascii="Cambria Math" w:hAnsi="Cambria Math"/>
                <w:szCs w:val="24"/>
              </w:rPr>
              <m:t>B</m:t>
            </m:r>
            <m:r>
              <w:rPr>
                <w:rFonts w:ascii="Cambria Math"/>
                <w:szCs w:val="24"/>
              </w:rPr>
              <m:t>/</m:t>
            </m:r>
            <m:r>
              <w:rPr>
                <w:rFonts w:ascii="Cambria Math" w:hAnsi="Cambria Math"/>
                <w:szCs w:val="24"/>
              </w:rPr>
              <m:t>O</m:t>
            </m:r>
          </m:e>
          <m:sub>
            <m:r>
              <w:rPr>
                <w:rFonts w:ascii="Cambria Math" w:hAnsi="Cambria Math"/>
                <w:szCs w:val="24"/>
              </w:rPr>
              <m:t>t</m:t>
            </m:r>
          </m:sub>
          <m:sup>
            <m:r>
              <w:rPr>
                <w:rFonts w:ascii="Cambria Math" w:hAnsi="Cambria Math"/>
                <w:szCs w:val="24"/>
              </w:rPr>
              <m:t>k</m:t>
            </m:r>
          </m:sup>
        </m:sSubSup>
        <m:r>
          <w:rPr>
            <w:rFonts w:ascii="Cambria Math" w:eastAsia="Calibri"/>
            <w:szCs w:val="24"/>
          </w:rPr>
          <m:t>&gt;1</m:t>
        </m:r>
      </m:oMath>
      <w:r w:rsidR="001C56E7" w:rsidRPr="003B360D">
        <w:rPr>
          <w:rFonts w:eastAsia="Calibri"/>
          <w:szCs w:val="24"/>
        </w:rPr>
        <w:t xml:space="preserve"> – dostępność oferty pracy jest relatywnie niska, gdyż liczba bezrobotnych przewyższa liczbę ofert pracy w grupie zawodów k.</w:t>
      </w:r>
    </w:p>
    <w:p w:rsidR="001C56E7" w:rsidRDefault="001C56E7" w:rsidP="00C462A8">
      <w:pPr>
        <w:spacing w:after="0"/>
        <w:rPr>
          <w:rFonts w:eastAsia="Calibri"/>
          <w:szCs w:val="24"/>
        </w:rPr>
      </w:pPr>
      <m:oMath>
        <m:r>
          <w:rPr>
            <w:rFonts w:ascii="Cambria Math" w:hAnsi="Cambria Math"/>
            <w:sz w:val="22"/>
          </w:rPr>
          <m:t>Brak warto</m:t>
        </m:r>
        <m:r>
          <w:rPr>
            <w:rFonts w:ascii="Cambria Math"/>
            <w:sz w:val="22"/>
          </w:rPr>
          <m:t>ś</m:t>
        </m:r>
        <m:r>
          <w:rPr>
            <w:rFonts w:ascii="Cambria Math" w:hAnsi="Cambria Math"/>
            <w:sz w:val="22"/>
          </w:rPr>
          <m:t>ci</m:t>
        </m:r>
      </m:oMath>
      <w:r w:rsidRPr="00736A4F">
        <w:rPr>
          <w:rFonts w:eastAsia="Calibri"/>
          <w:sz w:val="22"/>
        </w:rPr>
        <w:t xml:space="preserve"> – </w:t>
      </w:r>
      <w:r w:rsidRPr="00C462A8">
        <w:rPr>
          <w:rFonts w:eastAsia="Calibri"/>
          <w:szCs w:val="24"/>
        </w:rPr>
        <w:t xml:space="preserve">oferty pracy w elementarnej grupie zawodów k nie są dostępne, w rezultacie szansa znalezienia pracy jest zerowa, a grupa zawodów k jest maksymalnie nadwyżkowa. </w:t>
      </w:r>
    </w:p>
    <w:p w:rsidR="007551F7" w:rsidRPr="00FF0829" w:rsidRDefault="002A16CE" w:rsidP="00FF0829">
      <w:pPr>
        <w:spacing w:after="0"/>
        <w:ind w:firstLine="708"/>
      </w:pPr>
      <w:r>
        <w:lastRenderedPageBreak/>
        <w:t>W niniejszym rozdziale przedstawiono zawody deficytowe i nadwyżkowe w powiecie kętrzyńskim w 2018 roku. Zawody deficytowe charakteryzują się większą liczbą dostępnych ofert pracy niż wynosi średni stan bezrobotnych w danym okresie sprawozdawczym. Zgodnie z zaleceniami odsetek osób długotrwale bezrobotnych nie może przekraczać mediany (Me), a odpływ bezrobotnych powinien przewyższać ich napływ (bądź być równy) w danym okresie sprawozdawczym. Zawody maksymalnie deficytowe wyróżniają się brakiem osób bezrobotnych tj. wskaźnik dostępności oferty pracy wynosi zero.</w:t>
      </w:r>
    </w:p>
    <w:p w:rsidR="00CE32F0" w:rsidRPr="00C462A8" w:rsidRDefault="00CE32F0" w:rsidP="00FF0829">
      <w:pPr>
        <w:spacing w:after="0"/>
        <w:ind w:firstLine="0"/>
        <w:rPr>
          <w:szCs w:val="24"/>
        </w:rPr>
      </w:pPr>
    </w:p>
    <w:p w:rsidR="00F51DA9" w:rsidRDefault="00F51DA9" w:rsidP="002F6BDF">
      <w:pPr>
        <w:ind w:firstLine="0"/>
        <w:rPr>
          <w:b/>
          <w:sz w:val="22"/>
        </w:rPr>
      </w:pPr>
      <w:r w:rsidRPr="001C56E7">
        <w:rPr>
          <w:b/>
          <w:sz w:val="22"/>
        </w:rPr>
        <w:t xml:space="preserve">Tabela 5. Ranking elementarnych </w:t>
      </w:r>
      <w:r>
        <w:rPr>
          <w:b/>
          <w:sz w:val="22"/>
        </w:rPr>
        <w:t>grup zawodów deficytowych w 201</w:t>
      </w:r>
      <w:r w:rsidR="00AC3EF8">
        <w:rPr>
          <w:b/>
          <w:sz w:val="22"/>
        </w:rPr>
        <w:t>8</w:t>
      </w:r>
      <w:r w:rsidRPr="001C56E7">
        <w:rPr>
          <w:b/>
          <w:sz w:val="22"/>
        </w:rPr>
        <w:t xml:space="preserve"> roku</w:t>
      </w:r>
    </w:p>
    <w:p w:rsidR="006E7C01" w:rsidRDefault="006E7C01" w:rsidP="002F6BDF">
      <w:pPr>
        <w:ind w:firstLine="0"/>
        <w:rPr>
          <w:b/>
          <w:sz w:val="22"/>
        </w:rPr>
      </w:pPr>
    </w:p>
    <w:tbl>
      <w:tblPr>
        <w:tblW w:w="9493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4880"/>
        <w:gridCol w:w="1120"/>
        <w:gridCol w:w="1680"/>
        <w:gridCol w:w="1253"/>
      </w:tblGrid>
      <w:tr w:rsidR="006A5055" w:rsidRPr="006A5055" w:rsidTr="00A80148">
        <w:trPr>
          <w:trHeight w:val="315"/>
        </w:trPr>
        <w:tc>
          <w:tcPr>
            <w:tcW w:w="9493" w:type="dxa"/>
            <w:gridSpan w:val="5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DBE5F1" w:themeFill="accent1" w:themeFillTint="33"/>
            <w:hideMark/>
          </w:tcPr>
          <w:p w:rsidR="006A5055" w:rsidRPr="006A5055" w:rsidRDefault="006A5055" w:rsidP="006A5055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6A5055">
              <w:rPr>
                <w:rFonts w:ascii="Calibri" w:hAnsi="Calibri" w:cs="Calibri"/>
                <w:b/>
                <w:bCs/>
                <w:color w:val="000000"/>
                <w:szCs w:val="24"/>
              </w:rPr>
              <w:t>MAKSYMALNY DEFICYT*</w:t>
            </w:r>
          </w:p>
        </w:tc>
      </w:tr>
      <w:tr w:rsidR="006A5055" w:rsidRPr="006A5055" w:rsidTr="00A80148">
        <w:trPr>
          <w:trHeight w:val="9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A5055" w:rsidRPr="006A5055" w:rsidRDefault="006A5055" w:rsidP="006A5055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A50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Kod</w:t>
            </w:r>
          </w:p>
        </w:tc>
        <w:tc>
          <w:tcPr>
            <w:tcW w:w="48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6A5055" w:rsidRPr="006A5055" w:rsidRDefault="006A5055" w:rsidP="006A5055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A50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Elementarna grupa zawodów</w:t>
            </w:r>
          </w:p>
        </w:tc>
        <w:tc>
          <w:tcPr>
            <w:tcW w:w="11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6A5055" w:rsidRPr="006A5055" w:rsidRDefault="006A5055" w:rsidP="006A5055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A50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Liczba dostępnych ofert pracy</w:t>
            </w:r>
          </w:p>
        </w:tc>
        <w:tc>
          <w:tcPr>
            <w:tcW w:w="1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6A5055" w:rsidRPr="006A5055" w:rsidRDefault="006A5055" w:rsidP="006A5055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A50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Odsetek ofert subsydiowanych w CBOP (PUP+OHP+EURES) (%)</w:t>
            </w:r>
          </w:p>
        </w:tc>
        <w:tc>
          <w:tcPr>
            <w:tcW w:w="125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DBE5F1" w:themeFill="accent1" w:themeFillTint="33"/>
            <w:hideMark/>
          </w:tcPr>
          <w:p w:rsidR="006A5055" w:rsidRPr="006A5055" w:rsidRDefault="006A5055" w:rsidP="006A5055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A50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Odsetek miejsc aktywizacji zawodowej (%)</w:t>
            </w:r>
          </w:p>
        </w:tc>
      </w:tr>
      <w:tr w:rsidR="006A5055" w:rsidRPr="006A5055" w:rsidTr="00A80148">
        <w:trPr>
          <w:trHeight w:val="45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A5055" w:rsidRPr="006A5055" w:rsidRDefault="006A5055" w:rsidP="006A5055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5055">
              <w:rPr>
                <w:rFonts w:ascii="Calibri" w:hAnsi="Calibri" w:cs="Calibri"/>
                <w:color w:val="000000"/>
                <w:sz w:val="16"/>
                <w:szCs w:val="16"/>
              </w:rPr>
              <w:t>2271</w:t>
            </w:r>
          </w:p>
        </w:tc>
        <w:tc>
          <w:tcPr>
            <w:tcW w:w="48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A5055" w:rsidRPr="006A5055" w:rsidRDefault="006A5055" w:rsidP="006A5055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5055">
              <w:rPr>
                <w:rFonts w:ascii="Calibri" w:hAnsi="Calibri" w:cs="Calibri"/>
                <w:color w:val="000000"/>
                <w:sz w:val="16"/>
                <w:szCs w:val="16"/>
              </w:rPr>
              <w:t>Diagności laboratoryjni bez specjalizacji lub w trakcie specjalizacji</w:t>
            </w:r>
          </w:p>
        </w:tc>
        <w:tc>
          <w:tcPr>
            <w:tcW w:w="11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A5055" w:rsidRPr="006A5055" w:rsidRDefault="006A5055" w:rsidP="006A5055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505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A5055" w:rsidRPr="006A5055" w:rsidRDefault="006A5055" w:rsidP="006A5055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</w:rPr>
            </w:pPr>
            <w:r w:rsidRPr="006A5055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25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6A5055" w:rsidRPr="006A5055" w:rsidRDefault="006A5055" w:rsidP="006A5055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5055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6A5055" w:rsidRPr="006A5055" w:rsidTr="00A80148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A5055" w:rsidRPr="006A5055" w:rsidRDefault="006A5055" w:rsidP="006A5055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5055">
              <w:rPr>
                <w:rFonts w:ascii="Calibri" w:hAnsi="Calibri" w:cs="Calibri"/>
                <w:color w:val="000000"/>
                <w:sz w:val="16"/>
                <w:szCs w:val="16"/>
              </w:rPr>
              <w:t>1323</w:t>
            </w:r>
          </w:p>
        </w:tc>
        <w:tc>
          <w:tcPr>
            <w:tcW w:w="48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A5055" w:rsidRPr="006A5055" w:rsidRDefault="006A5055" w:rsidP="006A5055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5055">
              <w:rPr>
                <w:rFonts w:ascii="Calibri" w:hAnsi="Calibri" w:cs="Calibri"/>
                <w:color w:val="000000"/>
                <w:sz w:val="16"/>
                <w:szCs w:val="16"/>
              </w:rPr>
              <w:t>Kierownicy do spraw budownictwa</w:t>
            </w:r>
          </w:p>
        </w:tc>
        <w:tc>
          <w:tcPr>
            <w:tcW w:w="11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A5055" w:rsidRPr="006A5055" w:rsidRDefault="006A5055" w:rsidP="006A5055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505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A5055" w:rsidRPr="006A5055" w:rsidRDefault="006A5055" w:rsidP="006A5055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5055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6A5055" w:rsidRPr="006A5055" w:rsidRDefault="006A5055" w:rsidP="006A5055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5055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6A5055" w:rsidRPr="006A5055" w:rsidTr="00A80148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A5055" w:rsidRPr="006A5055" w:rsidRDefault="006A5055" w:rsidP="006A5055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5055">
              <w:rPr>
                <w:rFonts w:ascii="Calibri" w:hAnsi="Calibri" w:cs="Calibri"/>
                <w:color w:val="000000"/>
                <w:sz w:val="16"/>
                <w:szCs w:val="16"/>
              </w:rPr>
              <w:t>3351</w:t>
            </w:r>
          </w:p>
        </w:tc>
        <w:tc>
          <w:tcPr>
            <w:tcW w:w="48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A5055" w:rsidRPr="006A5055" w:rsidRDefault="006A5055" w:rsidP="006A5055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5055">
              <w:rPr>
                <w:rFonts w:ascii="Calibri" w:hAnsi="Calibri" w:cs="Calibri"/>
                <w:color w:val="000000"/>
                <w:sz w:val="16"/>
                <w:szCs w:val="16"/>
              </w:rPr>
              <w:t>Funkcjonariusze celni i ochrony granic</w:t>
            </w:r>
          </w:p>
        </w:tc>
        <w:tc>
          <w:tcPr>
            <w:tcW w:w="11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A5055" w:rsidRPr="006A5055" w:rsidRDefault="006A5055" w:rsidP="006A5055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505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A5055" w:rsidRPr="006A5055" w:rsidRDefault="006A5055" w:rsidP="006A5055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5055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6A5055" w:rsidRPr="006A5055" w:rsidRDefault="006A5055" w:rsidP="006A5055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5055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6A5055" w:rsidRPr="006A5055" w:rsidTr="00A80148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A5055" w:rsidRPr="006A5055" w:rsidRDefault="006A5055" w:rsidP="006A5055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5055">
              <w:rPr>
                <w:rFonts w:ascii="Calibri" w:hAnsi="Calibri" w:cs="Calibri"/>
                <w:color w:val="000000"/>
                <w:sz w:val="16"/>
                <w:szCs w:val="16"/>
              </w:rPr>
              <w:t>1412</w:t>
            </w:r>
          </w:p>
        </w:tc>
        <w:tc>
          <w:tcPr>
            <w:tcW w:w="48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A5055" w:rsidRPr="006A5055" w:rsidRDefault="006A5055" w:rsidP="006A5055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5055">
              <w:rPr>
                <w:rFonts w:ascii="Calibri" w:hAnsi="Calibri" w:cs="Calibri"/>
                <w:color w:val="000000"/>
                <w:sz w:val="16"/>
                <w:szCs w:val="16"/>
              </w:rPr>
              <w:t>Kierownicy w gastronomii</w:t>
            </w:r>
          </w:p>
        </w:tc>
        <w:tc>
          <w:tcPr>
            <w:tcW w:w="11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A5055" w:rsidRPr="006A5055" w:rsidRDefault="006A5055" w:rsidP="006A5055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505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A5055" w:rsidRPr="006A5055" w:rsidRDefault="006A5055" w:rsidP="006A5055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5055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6A5055" w:rsidRPr="006A5055" w:rsidRDefault="006A5055" w:rsidP="006A5055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5055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6A5055" w:rsidRPr="006A5055" w:rsidTr="00A80148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A5055" w:rsidRPr="006A5055" w:rsidRDefault="006A5055" w:rsidP="006A5055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5055">
              <w:rPr>
                <w:rFonts w:ascii="Calibri" w:hAnsi="Calibri" w:cs="Calibri"/>
                <w:color w:val="000000"/>
                <w:sz w:val="16"/>
                <w:szCs w:val="16"/>
              </w:rPr>
              <w:t>3211</w:t>
            </w:r>
          </w:p>
        </w:tc>
        <w:tc>
          <w:tcPr>
            <w:tcW w:w="48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A5055" w:rsidRPr="006A5055" w:rsidRDefault="006A5055" w:rsidP="006A5055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5055">
              <w:rPr>
                <w:rFonts w:ascii="Calibri" w:hAnsi="Calibri" w:cs="Calibri"/>
                <w:color w:val="000000"/>
                <w:sz w:val="16"/>
                <w:szCs w:val="16"/>
              </w:rPr>
              <w:t>Operatorzy aparatury medycznej</w:t>
            </w:r>
          </w:p>
        </w:tc>
        <w:tc>
          <w:tcPr>
            <w:tcW w:w="11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A5055" w:rsidRPr="006A5055" w:rsidRDefault="006A5055" w:rsidP="006A5055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505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A5055" w:rsidRPr="006A5055" w:rsidRDefault="006A5055" w:rsidP="006A5055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</w:rPr>
            </w:pPr>
            <w:r w:rsidRPr="006A5055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25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6A5055" w:rsidRPr="006A5055" w:rsidRDefault="006A5055" w:rsidP="006A5055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5055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6A5055" w:rsidRPr="006A5055" w:rsidTr="00A80148">
        <w:trPr>
          <w:trHeight w:val="45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A5055" w:rsidRPr="006A5055" w:rsidRDefault="006A5055" w:rsidP="006A5055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5055">
              <w:rPr>
                <w:rFonts w:ascii="Calibri" w:hAnsi="Calibri" w:cs="Calibri"/>
                <w:color w:val="000000"/>
                <w:sz w:val="16"/>
                <w:szCs w:val="16"/>
              </w:rPr>
              <w:t>9214</w:t>
            </w:r>
          </w:p>
        </w:tc>
        <w:tc>
          <w:tcPr>
            <w:tcW w:w="48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A5055" w:rsidRPr="006A5055" w:rsidRDefault="006A5055" w:rsidP="006A5055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5055">
              <w:rPr>
                <w:rFonts w:ascii="Calibri" w:hAnsi="Calibri" w:cs="Calibri"/>
                <w:color w:val="000000"/>
                <w:sz w:val="16"/>
                <w:szCs w:val="16"/>
              </w:rPr>
              <w:t>Robotnicy wykonujący prace proste w ogrodnictwie i sadownictwie</w:t>
            </w:r>
          </w:p>
        </w:tc>
        <w:tc>
          <w:tcPr>
            <w:tcW w:w="11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A5055" w:rsidRPr="006A5055" w:rsidRDefault="006A5055" w:rsidP="006A5055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505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A5055" w:rsidRPr="006A5055" w:rsidRDefault="006A5055" w:rsidP="006A5055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5055"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5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6A5055" w:rsidRPr="006A5055" w:rsidRDefault="006A5055" w:rsidP="006A5055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5055">
              <w:rPr>
                <w:rFonts w:ascii="Calibri" w:hAnsi="Calibri" w:cs="Calibri"/>
                <w:color w:val="000000"/>
                <w:sz w:val="18"/>
                <w:szCs w:val="18"/>
              </w:rPr>
              <w:t>66,67</w:t>
            </w:r>
          </w:p>
        </w:tc>
      </w:tr>
      <w:tr w:rsidR="006A5055" w:rsidRPr="006A5055" w:rsidTr="00A80148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6A5055" w:rsidRPr="006A5055" w:rsidRDefault="006A5055" w:rsidP="006A5055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5055">
              <w:rPr>
                <w:rFonts w:ascii="Calibri" w:hAnsi="Calibri" w:cs="Calibri"/>
                <w:color w:val="000000"/>
                <w:sz w:val="16"/>
                <w:szCs w:val="16"/>
              </w:rPr>
              <w:t>4415</w:t>
            </w:r>
          </w:p>
        </w:tc>
        <w:tc>
          <w:tcPr>
            <w:tcW w:w="488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6A5055" w:rsidRPr="006A5055" w:rsidRDefault="006A5055" w:rsidP="006A5055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5055">
              <w:rPr>
                <w:rFonts w:ascii="Calibri" w:hAnsi="Calibri" w:cs="Calibri"/>
                <w:color w:val="000000"/>
                <w:sz w:val="16"/>
                <w:szCs w:val="16"/>
              </w:rPr>
              <w:t>Pracownicy działów kadr</w:t>
            </w:r>
          </w:p>
        </w:tc>
        <w:tc>
          <w:tcPr>
            <w:tcW w:w="11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6A5055" w:rsidRPr="006A5055" w:rsidRDefault="006A5055" w:rsidP="006A5055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505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8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6A5055" w:rsidRPr="006A5055" w:rsidRDefault="006A5055" w:rsidP="006A5055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5055">
              <w:rPr>
                <w:rFonts w:ascii="Calibri" w:hAnsi="Calibri" w:cs="Calibri"/>
                <w:color w:val="000000"/>
                <w:sz w:val="18"/>
                <w:szCs w:val="18"/>
              </w:rPr>
              <w:t>16,67</w:t>
            </w:r>
          </w:p>
        </w:tc>
        <w:tc>
          <w:tcPr>
            <w:tcW w:w="1253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6A5055" w:rsidRPr="006A5055" w:rsidRDefault="006A5055" w:rsidP="006A5055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5055">
              <w:rPr>
                <w:rFonts w:ascii="Calibri" w:hAnsi="Calibri" w:cs="Calibri"/>
                <w:color w:val="000000"/>
                <w:sz w:val="18"/>
                <w:szCs w:val="18"/>
              </w:rPr>
              <w:t>16,67</w:t>
            </w:r>
          </w:p>
        </w:tc>
      </w:tr>
    </w:tbl>
    <w:p w:rsidR="006A5055" w:rsidRPr="0093684C" w:rsidRDefault="006A5055" w:rsidP="006A5055">
      <w:pPr>
        <w:spacing w:after="0" w:line="240" w:lineRule="auto"/>
        <w:ind w:firstLine="0"/>
        <w:contextualSpacing w:val="0"/>
        <w:rPr>
          <w:rFonts w:ascii="Helvetica" w:hAnsi="Helvetica" w:cs="Calibri"/>
          <w:color w:val="000000"/>
          <w:sz w:val="16"/>
          <w:szCs w:val="16"/>
        </w:rPr>
      </w:pPr>
      <w:r w:rsidRPr="0093684C">
        <w:rPr>
          <w:rFonts w:ascii="Helvetica" w:hAnsi="Helvetica" w:cs="Calibri"/>
          <w:color w:val="000000"/>
          <w:sz w:val="16"/>
          <w:szCs w:val="16"/>
        </w:rPr>
        <w:t xml:space="preserve">* W przypadku maksymalnego deficytu liczba bezrobotnych równa jest zero. W rezultacie wskaźnik dostępności ofert pracy równa się zero, a pozostałe mierniki nie osiągają wartości. Z tego względu zaleca się prezentację tej grupy według malejącej liczby dostępnych ofert pracy. </w:t>
      </w:r>
    </w:p>
    <w:p w:rsidR="001C56E7" w:rsidRPr="00F5448D" w:rsidRDefault="001C56E7" w:rsidP="002F6BDF">
      <w:pPr>
        <w:ind w:firstLine="0"/>
        <w:rPr>
          <w:sz w:val="22"/>
        </w:rPr>
      </w:pPr>
    </w:p>
    <w:tbl>
      <w:tblPr>
        <w:tblW w:w="500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"/>
        <w:gridCol w:w="1198"/>
        <w:gridCol w:w="1255"/>
        <w:gridCol w:w="1255"/>
        <w:gridCol w:w="858"/>
        <w:gridCol w:w="1013"/>
        <w:gridCol w:w="963"/>
        <w:gridCol w:w="1268"/>
        <w:gridCol w:w="818"/>
        <w:gridCol w:w="149"/>
        <w:gridCol w:w="17"/>
      </w:tblGrid>
      <w:tr w:rsidR="009B1BB1" w:rsidRPr="009B1BB1" w:rsidTr="00A80148">
        <w:trPr>
          <w:gridAfter w:val="1"/>
          <w:wAfter w:w="9" w:type="pct"/>
          <w:trHeight w:val="300"/>
        </w:trPr>
        <w:tc>
          <w:tcPr>
            <w:tcW w:w="4991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51F7" w:rsidRDefault="007551F7" w:rsidP="007551F7">
            <w:pPr>
              <w:spacing w:after="0"/>
              <w:ind w:firstLine="708"/>
            </w:pPr>
            <w:r>
              <w:t xml:space="preserve">W 2018 roku w powiecie kętrzyńskim zawody maksymalnie deficytowe były w następujących elementarnych grupach zawodów: diagności laboratoryjni bez specjalizacji lub w trakcie specjalizacji, kierownicy do spraw budownictwa, funkcjonariusze celni i ochrony granic, kierownicy w gastronomii, operatorzy aparatury medycznej, robotnicy wykonujący prace proste w ogrodnictwie i sadownictwie, pracownicy działów kadr. </w:t>
            </w:r>
          </w:p>
          <w:p w:rsidR="007551F7" w:rsidRDefault="007551F7" w:rsidP="007551F7">
            <w:pPr>
              <w:spacing w:after="0"/>
              <w:ind w:firstLine="708"/>
            </w:pPr>
            <w:r>
              <w:t>Zawody deficytowe według elementarnych grup zawodów w powiecie kętrzyńskim w 2018 roku ukształtowały się następująco: barmani, asystenci nauczycieli, operatorzy maszyn do produkcji wyrobów z tworzyw sztucznych, kontrolerzy (sterowniczy) procesów przemysłowych gdzie indziej niesklasyfikowani, specjaliści do spraw sprzedaży (z wyłączeniem technologii informacyjno-komunikacyjnych), średni personel w zakresie działalności artystycznej i kulturalnej gdzie indziej niesklasyfikowany.</w:t>
            </w:r>
          </w:p>
          <w:p w:rsidR="0093684C" w:rsidRDefault="0093684C" w:rsidP="009B1BB1">
            <w:pPr>
              <w:spacing w:after="0" w:line="240" w:lineRule="auto"/>
              <w:ind w:firstLine="0"/>
              <w:contextualSpacing w:val="0"/>
              <w:jc w:val="left"/>
              <w:rPr>
                <w:rFonts w:ascii="Helvetica" w:hAnsi="Helvetica" w:cs="Calibri"/>
                <w:b/>
                <w:bCs/>
                <w:color w:val="000000"/>
                <w:sz w:val="20"/>
                <w:szCs w:val="20"/>
              </w:rPr>
            </w:pPr>
          </w:p>
          <w:p w:rsidR="007551F7" w:rsidRDefault="007551F7" w:rsidP="009B1BB1">
            <w:pPr>
              <w:spacing w:after="0" w:line="240" w:lineRule="auto"/>
              <w:ind w:firstLine="0"/>
              <w:contextualSpacing w:val="0"/>
              <w:jc w:val="left"/>
              <w:rPr>
                <w:rFonts w:ascii="Helvetica" w:hAnsi="Helvetica" w:cs="Calibri"/>
                <w:b/>
                <w:bCs/>
                <w:color w:val="000000"/>
                <w:sz w:val="20"/>
                <w:szCs w:val="20"/>
              </w:rPr>
            </w:pPr>
          </w:p>
          <w:p w:rsidR="007551F7" w:rsidRDefault="007551F7" w:rsidP="009B1BB1">
            <w:pPr>
              <w:spacing w:after="0" w:line="240" w:lineRule="auto"/>
              <w:ind w:firstLine="0"/>
              <w:contextualSpacing w:val="0"/>
              <w:jc w:val="left"/>
              <w:rPr>
                <w:rFonts w:ascii="Helvetica" w:hAnsi="Helvetica" w:cs="Calibri"/>
                <w:b/>
                <w:bCs/>
                <w:color w:val="000000"/>
                <w:sz w:val="20"/>
                <w:szCs w:val="20"/>
              </w:rPr>
            </w:pPr>
          </w:p>
          <w:p w:rsidR="0093684C" w:rsidRPr="009B1BB1" w:rsidRDefault="0093684C" w:rsidP="009B1BB1">
            <w:pPr>
              <w:spacing w:after="0" w:line="240" w:lineRule="auto"/>
              <w:ind w:firstLine="0"/>
              <w:contextualSpacing w:val="0"/>
              <w:jc w:val="left"/>
              <w:rPr>
                <w:rFonts w:ascii="Helvetica" w:hAnsi="Helvetica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1BB1" w:rsidRPr="009B1BB1" w:rsidTr="00A80148">
        <w:trPr>
          <w:trHeight w:val="315"/>
        </w:trPr>
        <w:tc>
          <w:tcPr>
            <w:tcW w:w="4910" w:type="pct"/>
            <w:gridSpan w:val="9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DBE5F1" w:themeFill="accent1" w:themeFillTint="33"/>
            <w:hideMark/>
          </w:tcPr>
          <w:p w:rsidR="009B1BB1" w:rsidRPr="009B1BB1" w:rsidRDefault="009B1BB1" w:rsidP="009B1BB1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9B1BB1">
              <w:rPr>
                <w:rFonts w:ascii="Calibri" w:hAnsi="Calibri" w:cs="Calibri"/>
                <w:b/>
                <w:bCs/>
                <w:color w:val="000000"/>
                <w:szCs w:val="24"/>
              </w:rPr>
              <w:lastRenderedPageBreak/>
              <w:t>DEFICYT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B1" w:rsidRPr="009B1BB1" w:rsidRDefault="009B1BB1" w:rsidP="009B1BB1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</w:p>
        </w:tc>
      </w:tr>
      <w:tr w:rsidR="009B1BB1" w:rsidRPr="009B1BB1" w:rsidTr="00A80148">
        <w:trPr>
          <w:trHeight w:val="900"/>
        </w:trPr>
        <w:tc>
          <w:tcPr>
            <w:tcW w:w="23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9B1BB1" w:rsidRPr="009B1BB1" w:rsidRDefault="009B1BB1" w:rsidP="009B1BB1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B1BB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Kod</w:t>
            </w:r>
          </w:p>
        </w:tc>
        <w:tc>
          <w:tcPr>
            <w:tcW w:w="64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9B1BB1" w:rsidRPr="009B1BB1" w:rsidRDefault="009B1BB1" w:rsidP="009B1BB1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B1BB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Elementarna grupa zawodów</w:t>
            </w:r>
          </w:p>
        </w:tc>
        <w:tc>
          <w:tcPr>
            <w:tcW w:w="6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9B1BB1" w:rsidRPr="009B1BB1" w:rsidRDefault="009B1BB1" w:rsidP="009B1BB1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B1BB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Średniomiesięczna liczba bezrobotnych</w:t>
            </w:r>
          </w:p>
        </w:tc>
        <w:tc>
          <w:tcPr>
            <w:tcW w:w="6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9B1BB1" w:rsidRPr="009B1BB1" w:rsidRDefault="009B1BB1" w:rsidP="009B1BB1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B1BB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Średniomiesięczna liczba dostępnych ofert pracy</w:t>
            </w:r>
          </w:p>
        </w:tc>
        <w:tc>
          <w:tcPr>
            <w:tcW w:w="46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9B1BB1" w:rsidRPr="009B1BB1" w:rsidRDefault="009B1BB1" w:rsidP="009B1BB1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B1BB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Wskaźnik dostępności ofert pracy</w:t>
            </w:r>
          </w:p>
        </w:tc>
        <w:tc>
          <w:tcPr>
            <w:tcW w:w="54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9B1BB1" w:rsidRPr="009B1BB1" w:rsidRDefault="009B1BB1" w:rsidP="009B1BB1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B1BB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Wskaźnik długotrwałego bezrobocia</w:t>
            </w:r>
          </w:p>
        </w:tc>
        <w:tc>
          <w:tcPr>
            <w:tcW w:w="52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9B1BB1" w:rsidRPr="009B1BB1" w:rsidRDefault="009B1BB1" w:rsidP="009B1BB1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B1BB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Wskaźnik płynności bezrobotnych</w:t>
            </w:r>
          </w:p>
        </w:tc>
        <w:tc>
          <w:tcPr>
            <w:tcW w:w="6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9B1BB1" w:rsidRPr="009B1BB1" w:rsidRDefault="009B1BB1" w:rsidP="009B1BB1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B1BB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Odsetek ofert subsydiowanych w CBOP (PUP+OHP+EURES) (%)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DBE5F1" w:themeFill="accent1" w:themeFillTint="33"/>
            <w:hideMark/>
          </w:tcPr>
          <w:p w:rsidR="009B1BB1" w:rsidRPr="009B1BB1" w:rsidRDefault="009B1BB1" w:rsidP="009B1BB1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B1BB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Odsetek miejsc aktywizacji zawodowej (%)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B1" w:rsidRPr="009B1BB1" w:rsidRDefault="009B1BB1" w:rsidP="009B1BB1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B1BB1" w:rsidRPr="009B1BB1" w:rsidTr="00A80148">
        <w:trPr>
          <w:trHeight w:val="300"/>
        </w:trPr>
        <w:tc>
          <w:tcPr>
            <w:tcW w:w="23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B1BB1" w:rsidRPr="009B1BB1" w:rsidRDefault="009B1BB1" w:rsidP="009B1BB1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1BB1">
              <w:rPr>
                <w:rFonts w:ascii="Calibri" w:hAnsi="Calibri" w:cs="Calibri"/>
                <w:color w:val="000000"/>
                <w:sz w:val="16"/>
                <w:szCs w:val="16"/>
              </w:rPr>
              <w:t>2433</w:t>
            </w:r>
          </w:p>
        </w:tc>
        <w:tc>
          <w:tcPr>
            <w:tcW w:w="64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B1BB1" w:rsidRPr="009B1BB1" w:rsidRDefault="009B1BB1" w:rsidP="009B1BB1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1BB1">
              <w:rPr>
                <w:rFonts w:ascii="Calibri" w:hAnsi="Calibri" w:cs="Calibri"/>
                <w:color w:val="000000"/>
                <w:sz w:val="16"/>
                <w:szCs w:val="16"/>
              </w:rPr>
              <w:t>Specjaliści do spraw sprzedaży (z wyłączeniem technologii informacyjno-komunikacyjnych)</w:t>
            </w:r>
          </w:p>
        </w:tc>
        <w:tc>
          <w:tcPr>
            <w:tcW w:w="6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B1BB1" w:rsidRPr="009B1BB1" w:rsidRDefault="009B1BB1" w:rsidP="009B1BB1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1BB1">
              <w:rPr>
                <w:rFonts w:ascii="Calibri" w:hAnsi="Calibri" w:cs="Calibri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6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B1BB1" w:rsidRPr="009B1BB1" w:rsidRDefault="009B1BB1" w:rsidP="009B1BB1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1BB1">
              <w:rPr>
                <w:rFonts w:ascii="Calibri" w:hAnsi="Calibri" w:cs="Calibri"/>
                <w:color w:val="000000"/>
                <w:sz w:val="18"/>
                <w:szCs w:val="18"/>
              </w:rPr>
              <w:t>1,75</w:t>
            </w:r>
          </w:p>
        </w:tc>
        <w:tc>
          <w:tcPr>
            <w:tcW w:w="46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B1BB1" w:rsidRPr="009B1BB1" w:rsidRDefault="009B1BB1" w:rsidP="009B1BB1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1BB1">
              <w:rPr>
                <w:rFonts w:ascii="Calibri" w:hAnsi="Calibri" w:cs="Calibri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54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B1BB1" w:rsidRPr="009B1BB1" w:rsidRDefault="009B1BB1" w:rsidP="009B1BB1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</w:rPr>
            </w:pPr>
            <w:r w:rsidRPr="009B1BB1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52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B1BB1" w:rsidRPr="009B1BB1" w:rsidRDefault="009B1BB1" w:rsidP="009B1BB1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1BB1">
              <w:rPr>
                <w:rFonts w:ascii="Calibri" w:hAnsi="Calibri" w:cs="Calibr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6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B1BB1" w:rsidRPr="009B1BB1" w:rsidRDefault="009B1BB1" w:rsidP="009B1BB1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1BB1">
              <w:rPr>
                <w:rFonts w:ascii="Calibri" w:hAnsi="Calibri" w:cs="Calibri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9B1BB1" w:rsidRPr="009B1BB1" w:rsidRDefault="009B1BB1" w:rsidP="009B1BB1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1BB1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B1" w:rsidRPr="009B1BB1" w:rsidRDefault="009B1BB1" w:rsidP="009B1BB1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B1BB1" w:rsidRPr="009B1BB1" w:rsidTr="00A80148">
        <w:trPr>
          <w:trHeight w:val="300"/>
        </w:trPr>
        <w:tc>
          <w:tcPr>
            <w:tcW w:w="23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B1BB1" w:rsidRPr="009B1BB1" w:rsidRDefault="009B1BB1" w:rsidP="009B1BB1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1BB1">
              <w:rPr>
                <w:rFonts w:ascii="Calibri" w:hAnsi="Calibri" w:cs="Calibri"/>
                <w:color w:val="000000"/>
                <w:sz w:val="16"/>
                <w:szCs w:val="16"/>
              </w:rPr>
              <w:t>3139</w:t>
            </w:r>
          </w:p>
        </w:tc>
        <w:tc>
          <w:tcPr>
            <w:tcW w:w="64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B1BB1" w:rsidRPr="009B1BB1" w:rsidRDefault="009B1BB1" w:rsidP="009B1BB1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1BB1">
              <w:rPr>
                <w:rFonts w:ascii="Calibri" w:hAnsi="Calibri" w:cs="Calibri"/>
                <w:color w:val="000000"/>
                <w:sz w:val="16"/>
                <w:szCs w:val="16"/>
              </w:rPr>
              <w:t>Kontrolerzy (sterowniczy) procesów przemysłowych gdzie indziej niesklasyfikowani</w:t>
            </w:r>
          </w:p>
        </w:tc>
        <w:tc>
          <w:tcPr>
            <w:tcW w:w="6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B1BB1" w:rsidRPr="009B1BB1" w:rsidRDefault="009B1BB1" w:rsidP="009B1BB1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1BB1">
              <w:rPr>
                <w:rFonts w:ascii="Calibri" w:hAnsi="Calibri" w:cs="Calibri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6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B1BB1" w:rsidRPr="009B1BB1" w:rsidRDefault="009B1BB1" w:rsidP="009B1BB1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1BB1">
              <w:rPr>
                <w:rFonts w:ascii="Calibri" w:hAnsi="Calibri" w:cs="Calibri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46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B1BB1" w:rsidRPr="009B1BB1" w:rsidRDefault="009B1BB1" w:rsidP="009B1BB1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1BB1">
              <w:rPr>
                <w:rFonts w:ascii="Calibri" w:hAnsi="Calibri" w:cs="Calibri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4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B1BB1" w:rsidRPr="009B1BB1" w:rsidRDefault="009B1BB1" w:rsidP="009B1BB1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</w:rPr>
            </w:pPr>
            <w:r w:rsidRPr="009B1BB1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52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B1BB1" w:rsidRPr="009B1BB1" w:rsidRDefault="009B1BB1" w:rsidP="009B1BB1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</w:rPr>
            </w:pPr>
            <w:r w:rsidRPr="009B1BB1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6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B1BB1" w:rsidRPr="009B1BB1" w:rsidRDefault="009B1BB1" w:rsidP="009B1BB1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1BB1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9B1BB1" w:rsidRPr="009B1BB1" w:rsidRDefault="009B1BB1" w:rsidP="009B1BB1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1BB1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B1" w:rsidRPr="009B1BB1" w:rsidRDefault="009B1BB1" w:rsidP="009B1BB1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B1BB1" w:rsidRPr="009B1BB1" w:rsidTr="00A80148">
        <w:trPr>
          <w:trHeight w:val="300"/>
        </w:trPr>
        <w:tc>
          <w:tcPr>
            <w:tcW w:w="23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B1BB1" w:rsidRPr="009B1BB1" w:rsidRDefault="009B1BB1" w:rsidP="009B1BB1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1BB1">
              <w:rPr>
                <w:rFonts w:ascii="Calibri" w:hAnsi="Calibri" w:cs="Calibri"/>
                <w:color w:val="000000"/>
                <w:sz w:val="16"/>
                <w:szCs w:val="16"/>
              </w:rPr>
              <w:t>3439</w:t>
            </w:r>
          </w:p>
        </w:tc>
        <w:tc>
          <w:tcPr>
            <w:tcW w:w="64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B1BB1" w:rsidRPr="009B1BB1" w:rsidRDefault="009B1BB1" w:rsidP="009B1BB1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1BB1">
              <w:rPr>
                <w:rFonts w:ascii="Calibri" w:hAnsi="Calibri" w:cs="Calibri"/>
                <w:color w:val="000000"/>
                <w:sz w:val="16"/>
                <w:szCs w:val="16"/>
              </w:rPr>
              <w:t>Średni personel w zakresie działalności artystycznej i kulturalnej gdzie indziej niesklasyfikowany</w:t>
            </w:r>
          </w:p>
        </w:tc>
        <w:tc>
          <w:tcPr>
            <w:tcW w:w="6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B1BB1" w:rsidRPr="009B1BB1" w:rsidRDefault="009B1BB1" w:rsidP="009B1BB1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1BB1">
              <w:rPr>
                <w:rFonts w:ascii="Calibri" w:hAnsi="Calibri" w:cs="Calibri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6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B1BB1" w:rsidRPr="009B1BB1" w:rsidRDefault="009B1BB1" w:rsidP="009B1BB1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1BB1">
              <w:rPr>
                <w:rFonts w:ascii="Calibri" w:hAnsi="Calibri" w:cs="Calibr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46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B1BB1" w:rsidRPr="009B1BB1" w:rsidRDefault="009B1BB1" w:rsidP="009B1BB1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1BB1">
              <w:rPr>
                <w:rFonts w:ascii="Calibri" w:hAnsi="Calibri" w:cs="Calibri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4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B1BB1" w:rsidRPr="009B1BB1" w:rsidRDefault="009B1BB1" w:rsidP="009B1BB1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</w:rPr>
            </w:pPr>
            <w:r w:rsidRPr="009B1BB1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52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B1BB1" w:rsidRPr="009B1BB1" w:rsidRDefault="009B1BB1" w:rsidP="009B1BB1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1BB1">
              <w:rPr>
                <w:rFonts w:ascii="Calibri" w:hAnsi="Calibri" w:cs="Calibr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6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B1BB1" w:rsidRPr="009B1BB1" w:rsidRDefault="009B1BB1" w:rsidP="009B1BB1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1BB1"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9B1BB1" w:rsidRPr="009B1BB1" w:rsidRDefault="009B1BB1" w:rsidP="009B1BB1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1BB1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B1" w:rsidRPr="009B1BB1" w:rsidRDefault="009B1BB1" w:rsidP="009B1BB1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B1BB1" w:rsidRPr="009B1BB1" w:rsidTr="00A80148">
        <w:trPr>
          <w:trHeight w:val="300"/>
        </w:trPr>
        <w:tc>
          <w:tcPr>
            <w:tcW w:w="23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B1BB1" w:rsidRPr="009B1BB1" w:rsidRDefault="009B1BB1" w:rsidP="009B1BB1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1BB1">
              <w:rPr>
                <w:rFonts w:ascii="Calibri" w:hAnsi="Calibri" w:cs="Calibri"/>
                <w:color w:val="000000"/>
                <w:sz w:val="16"/>
                <w:szCs w:val="16"/>
              </w:rPr>
              <w:t>8142</w:t>
            </w:r>
          </w:p>
        </w:tc>
        <w:tc>
          <w:tcPr>
            <w:tcW w:w="64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B1BB1" w:rsidRPr="009B1BB1" w:rsidRDefault="009B1BB1" w:rsidP="009B1BB1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1BB1">
              <w:rPr>
                <w:rFonts w:ascii="Calibri" w:hAnsi="Calibri" w:cs="Calibri"/>
                <w:color w:val="000000"/>
                <w:sz w:val="16"/>
                <w:szCs w:val="16"/>
              </w:rPr>
              <w:t>Operatorzy maszyn do produkcji wyrobów z tworzyw sztucznych</w:t>
            </w:r>
          </w:p>
        </w:tc>
        <w:tc>
          <w:tcPr>
            <w:tcW w:w="6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B1BB1" w:rsidRPr="009B1BB1" w:rsidRDefault="009B1BB1" w:rsidP="009B1BB1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1BB1">
              <w:rPr>
                <w:rFonts w:ascii="Calibri" w:hAnsi="Calibri" w:cs="Calibri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6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B1BB1" w:rsidRPr="009B1BB1" w:rsidRDefault="009B1BB1" w:rsidP="009B1BB1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1BB1">
              <w:rPr>
                <w:rFonts w:ascii="Calibri" w:hAnsi="Calibri" w:cs="Calibri"/>
                <w:color w:val="000000"/>
                <w:sz w:val="18"/>
                <w:szCs w:val="18"/>
              </w:rPr>
              <w:t>2,33</w:t>
            </w:r>
          </w:p>
        </w:tc>
        <w:tc>
          <w:tcPr>
            <w:tcW w:w="46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B1BB1" w:rsidRPr="009B1BB1" w:rsidRDefault="009B1BB1" w:rsidP="009B1BB1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1BB1">
              <w:rPr>
                <w:rFonts w:ascii="Calibri" w:hAnsi="Calibri" w:cs="Calibri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54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B1BB1" w:rsidRPr="009B1BB1" w:rsidRDefault="009B1BB1" w:rsidP="009B1BB1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</w:rPr>
            </w:pPr>
            <w:r w:rsidRPr="009B1BB1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52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B1BB1" w:rsidRPr="009B1BB1" w:rsidRDefault="009B1BB1" w:rsidP="009B1BB1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</w:rPr>
            </w:pPr>
            <w:r w:rsidRPr="009B1BB1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6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B1BB1" w:rsidRPr="009B1BB1" w:rsidRDefault="009B1BB1" w:rsidP="009B1BB1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1BB1">
              <w:rPr>
                <w:rFonts w:ascii="Calibri" w:hAnsi="Calibri" w:cs="Calibri"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9B1BB1" w:rsidRPr="009B1BB1" w:rsidRDefault="009B1BB1" w:rsidP="009B1BB1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1BB1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B1" w:rsidRPr="009B1BB1" w:rsidRDefault="009B1BB1" w:rsidP="009B1BB1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B1BB1" w:rsidRPr="009B1BB1" w:rsidTr="00A80148">
        <w:trPr>
          <w:trHeight w:val="300"/>
        </w:trPr>
        <w:tc>
          <w:tcPr>
            <w:tcW w:w="23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B1BB1" w:rsidRPr="009B1BB1" w:rsidRDefault="009B1BB1" w:rsidP="009B1BB1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1BB1">
              <w:rPr>
                <w:rFonts w:ascii="Calibri" w:hAnsi="Calibri" w:cs="Calibri"/>
                <w:color w:val="000000"/>
                <w:sz w:val="16"/>
                <w:szCs w:val="16"/>
              </w:rPr>
              <w:t>5312</w:t>
            </w:r>
          </w:p>
        </w:tc>
        <w:tc>
          <w:tcPr>
            <w:tcW w:w="64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B1BB1" w:rsidRPr="009B1BB1" w:rsidRDefault="009B1BB1" w:rsidP="009B1BB1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1BB1">
              <w:rPr>
                <w:rFonts w:ascii="Calibri" w:hAnsi="Calibri" w:cs="Calibri"/>
                <w:color w:val="000000"/>
                <w:sz w:val="16"/>
                <w:szCs w:val="16"/>
              </w:rPr>
              <w:t>Asystenci nauczycieli</w:t>
            </w:r>
          </w:p>
        </w:tc>
        <w:tc>
          <w:tcPr>
            <w:tcW w:w="6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B1BB1" w:rsidRPr="009B1BB1" w:rsidRDefault="009B1BB1" w:rsidP="009B1BB1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1BB1">
              <w:rPr>
                <w:rFonts w:ascii="Calibri" w:hAnsi="Calibri" w:cs="Calibri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6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B1BB1" w:rsidRPr="009B1BB1" w:rsidRDefault="009B1BB1" w:rsidP="009B1BB1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1BB1">
              <w:rPr>
                <w:rFonts w:ascii="Calibri" w:hAnsi="Calibri" w:cs="Calibri"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46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B1BB1" w:rsidRPr="009B1BB1" w:rsidRDefault="009B1BB1" w:rsidP="009B1BB1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1BB1">
              <w:rPr>
                <w:rFonts w:ascii="Calibri" w:hAnsi="Calibri" w:cs="Calibri"/>
                <w:color w:val="000000"/>
                <w:sz w:val="18"/>
                <w:szCs w:val="18"/>
              </w:rPr>
              <w:t>0,28</w:t>
            </w:r>
          </w:p>
        </w:tc>
        <w:tc>
          <w:tcPr>
            <w:tcW w:w="54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B1BB1" w:rsidRPr="009B1BB1" w:rsidRDefault="009B1BB1" w:rsidP="009B1BB1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</w:rPr>
            </w:pPr>
            <w:r w:rsidRPr="009B1BB1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52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B1BB1" w:rsidRPr="009B1BB1" w:rsidRDefault="009B1BB1" w:rsidP="009B1BB1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1BB1">
              <w:rPr>
                <w:rFonts w:ascii="Calibri" w:hAnsi="Calibri" w:cs="Calibri"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6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B1BB1" w:rsidRPr="009B1BB1" w:rsidRDefault="009B1BB1" w:rsidP="009B1BB1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1BB1">
              <w:rPr>
                <w:rFonts w:ascii="Calibri" w:hAnsi="Calibri" w:cs="Calibri"/>
                <w:color w:val="000000"/>
                <w:sz w:val="18"/>
                <w:szCs w:val="18"/>
              </w:rPr>
              <w:t>88,89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9B1BB1" w:rsidRPr="009B1BB1" w:rsidRDefault="009B1BB1" w:rsidP="009B1BB1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1BB1">
              <w:rPr>
                <w:rFonts w:ascii="Calibri" w:hAnsi="Calibri" w:cs="Calibri"/>
                <w:color w:val="000000"/>
                <w:sz w:val="18"/>
                <w:szCs w:val="18"/>
              </w:rPr>
              <w:t>16,67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B1" w:rsidRPr="009B1BB1" w:rsidRDefault="009B1BB1" w:rsidP="009B1BB1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B1BB1" w:rsidRPr="009B1BB1" w:rsidTr="00A80148">
        <w:trPr>
          <w:trHeight w:val="300"/>
        </w:trPr>
        <w:tc>
          <w:tcPr>
            <w:tcW w:w="235" w:type="pc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9B1BB1" w:rsidRPr="009B1BB1" w:rsidRDefault="009B1BB1" w:rsidP="009B1BB1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1BB1">
              <w:rPr>
                <w:rFonts w:ascii="Calibri" w:hAnsi="Calibri" w:cs="Calibri"/>
                <w:color w:val="000000"/>
                <w:sz w:val="16"/>
                <w:szCs w:val="16"/>
              </w:rPr>
              <w:t>5132</w:t>
            </w:r>
          </w:p>
        </w:tc>
        <w:tc>
          <w:tcPr>
            <w:tcW w:w="649" w:type="pc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9B1BB1" w:rsidRPr="009B1BB1" w:rsidRDefault="009B1BB1" w:rsidP="009B1BB1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1BB1">
              <w:rPr>
                <w:rFonts w:ascii="Calibri" w:hAnsi="Calibri" w:cs="Calibri"/>
                <w:color w:val="000000"/>
                <w:sz w:val="16"/>
                <w:szCs w:val="16"/>
              </w:rPr>
              <w:t>Barmani</w:t>
            </w:r>
          </w:p>
        </w:tc>
        <w:tc>
          <w:tcPr>
            <w:tcW w:w="680" w:type="pc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9B1BB1" w:rsidRPr="009B1BB1" w:rsidRDefault="009B1BB1" w:rsidP="009B1BB1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1BB1">
              <w:rPr>
                <w:rFonts w:ascii="Calibri" w:hAnsi="Calibri" w:cs="Calibri"/>
                <w:color w:val="000000"/>
                <w:sz w:val="18"/>
                <w:szCs w:val="18"/>
              </w:rPr>
              <w:t>1,83</w:t>
            </w:r>
          </w:p>
        </w:tc>
        <w:tc>
          <w:tcPr>
            <w:tcW w:w="680" w:type="pc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9B1BB1" w:rsidRPr="009B1BB1" w:rsidRDefault="009B1BB1" w:rsidP="009B1BB1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1BB1">
              <w:rPr>
                <w:rFonts w:ascii="Calibri" w:hAnsi="Calibri" w:cs="Calibri"/>
                <w:color w:val="000000"/>
                <w:sz w:val="18"/>
                <w:szCs w:val="18"/>
              </w:rPr>
              <w:t>2,33</w:t>
            </w:r>
          </w:p>
        </w:tc>
        <w:tc>
          <w:tcPr>
            <w:tcW w:w="465" w:type="pc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9B1BB1" w:rsidRPr="009B1BB1" w:rsidRDefault="009B1BB1" w:rsidP="009B1BB1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1BB1">
              <w:rPr>
                <w:rFonts w:ascii="Calibri" w:hAnsi="Calibri" w:cs="Calibri"/>
                <w:color w:val="000000"/>
                <w:sz w:val="18"/>
                <w:szCs w:val="18"/>
              </w:rPr>
              <w:t>0,79</w:t>
            </w:r>
          </w:p>
        </w:tc>
        <w:tc>
          <w:tcPr>
            <w:tcW w:w="549" w:type="pc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9B1BB1" w:rsidRPr="009B1BB1" w:rsidRDefault="009B1BB1" w:rsidP="009B1BB1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</w:rPr>
            </w:pPr>
            <w:r w:rsidRPr="009B1BB1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522" w:type="pc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9B1BB1" w:rsidRPr="009B1BB1" w:rsidRDefault="009B1BB1" w:rsidP="009B1BB1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1BB1">
              <w:rPr>
                <w:rFonts w:ascii="Calibri" w:hAnsi="Calibri" w:cs="Calibri"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687" w:type="pc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9B1BB1" w:rsidRPr="009B1BB1" w:rsidRDefault="009B1BB1" w:rsidP="009B1BB1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1BB1"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9B1BB1" w:rsidRPr="009B1BB1" w:rsidRDefault="009B1BB1" w:rsidP="009B1BB1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1BB1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B1" w:rsidRPr="009B1BB1" w:rsidRDefault="009B1BB1" w:rsidP="009B1BB1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CE32F0" w:rsidRDefault="00CE32F0" w:rsidP="007352F4">
      <w:pPr>
        <w:spacing w:after="0"/>
        <w:ind w:firstLine="0"/>
      </w:pPr>
    </w:p>
    <w:p w:rsidR="00290CA0" w:rsidRPr="00FF0829" w:rsidRDefault="007352F4" w:rsidP="002779EF">
      <w:pPr>
        <w:spacing w:after="0"/>
        <w:ind w:firstLine="0"/>
        <w:rPr>
          <w:rFonts w:eastAsia="Calibri"/>
          <w:b/>
          <w:bCs/>
          <w:lang w:eastAsia="en-US"/>
        </w:rPr>
      </w:pPr>
      <w:r w:rsidRPr="007551F7">
        <w:rPr>
          <w:b/>
          <w:bCs/>
          <w:i/>
          <w:sz w:val="22"/>
        </w:rPr>
        <w:t xml:space="preserve"> </w:t>
      </w:r>
      <w:r w:rsidRPr="007551F7">
        <w:rPr>
          <w:b/>
          <w:bCs/>
          <w:i/>
          <w:sz w:val="22"/>
        </w:rPr>
        <w:tab/>
      </w:r>
      <w:r w:rsidRPr="00FF0829">
        <w:rPr>
          <w:rFonts w:eastAsia="Calibri"/>
          <w:b/>
          <w:bCs/>
          <w:lang w:eastAsia="en-US"/>
        </w:rPr>
        <w:t>W powiecie kętrzyńskim w</w:t>
      </w:r>
      <w:r w:rsidR="009231A7" w:rsidRPr="00FF0829">
        <w:rPr>
          <w:rFonts w:eastAsia="Calibri"/>
          <w:b/>
          <w:bCs/>
          <w:lang w:eastAsia="en-US"/>
        </w:rPr>
        <w:t xml:space="preserve"> okresie sprawozdawczym </w:t>
      </w:r>
      <w:r w:rsidR="002779EF" w:rsidRPr="00FF0829">
        <w:rPr>
          <w:rFonts w:eastAsia="Calibri"/>
          <w:b/>
          <w:bCs/>
          <w:lang w:eastAsia="en-US"/>
        </w:rPr>
        <w:t>nie wystąpiły zawody zrównoważone.</w:t>
      </w:r>
      <w:r w:rsidRPr="00FF0829">
        <w:rPr>
          <w:rFonts w:eastAsia="Calibri"/>
          <w:b/>
          <w:bCs/>
          <w:lang w:eastAsia="en-US"/>
        </w:rPr>
        <w:t xml:space="preserve"> </w:t>
      </w:r>
    </w:p>
    <w:p w:rsidR="002779EF" w:rsidRDefault="002779EF" w:rsidP="003F75B0">
      <w:pPr>
        <w:spacing w:after="0" w:line="240" w:lineRule="auto"/>
        <w:ind w:firstLine="0"/>
        <w:rPr>
          <w:rFonts w:eastAsia="Calibri"/>
          <w:b/>
          <w:sz w:val="20"/>
          <w:szCs w:val="20"/>
          <w:lang w:eastAsia="en-US"/>
        </w:rPr>
      </w:pPr>
    </w:p>
    <w:p w:rsidR="00434A12" w:rsidRDefault="00434A12" w:rsidP="003F75B0">
      <w:pPr>
        <w:spacing w:after="0" w:line="240" w:lineRule="auto"/>
        <w:ind w:firstLine="0"/>
        <w:rPr>
          <w:rFonts w:eastAsia="Calibri"/>
          <w:b/>
          <w:sz w:val="22"/>
          <w:lang w:eastAsia="en-US"/>
        </w:rPr>
      </w:pPr>
    </w:p>
    <w:p w:rsidR="003F75B0" w:rsidRDefault="007352F4" w:rsidP="003F75B0">
      <w:pPr>
        <w:spacing w:after="0" w:line="240" w:lineRule="auto"/>
        <w:ind w:firstLine="0"/>
        <w:rPr>
          <w:rFonts w:eastAsia="Calibri"/>
          <w:b/>
          <w:sz w:val="22"/>
          <w:lang w:eastAsia="en-US"/>
        </w:rPr>
      </w:pPr>
      <w:r w:rsidRPr="00CB2299">
        <w:rPr>
          <w:rFonts w:eastAsia="Calibri"/>
          <w:b/>
          <w:sz w:val="22"/>
          <w:lang w:eastAsia="en-US"/>
        </w:rPr>
        <w:t xml:space="preserve">Tabela </w:t>
      </w:r>
      <w:r w:rsidR="00434A12">
        <w:rPr>
          <w:rFonts w:eastAsia="Calibri"/>
          <w:b/>
          <w:sz w:val="22"/>
          <w:lang w:eastAsia="en-US"/>
        </w:rPr>
        <w:t>6</w:t>
      </w:r>
      <w:r w:rsidR="003F75B0" w:rsidRPr="00CB2299">
        <w:rPr>
          <w:rFonts w:eastAsia="Calibri"/>
          <w:b/>
          <w:sz w:val="22"/>
          <w:lang w:eastAsia="en-US"/>
        </w:rPr>
        <w:t xml:space="preserve">. Ranking elementarnych </w:t>
      </w:r>
      <w:r w:rsidR="009231A7">
        <w:rPr>
          <w:rFonts w:eastAsia="Calibri"/>
          <w:b/>
          <w:sz w:val="22"/>
          <w:lang w:eastAsia="en-US"/>
        </w:rPr>
        <w:t>grup zawodów nadwyżkowych w 201</w:t>
      </w:r>
      <w:r w:rsidR="00290CA0">
        <w:rPr>
          <w:rFonts w:eastAsia="Calibri"/>
          <w:b/>
          <w:sz w:val="22"/>
          <w:lang w:eastAsia="en-US"/>
        </w:rPr>
        <w:t>8</w:t>
      </w:r>
      <w:r w:rsidR="003F75B0" w:rsidRPr="00CB2299">
        <w:rPr>
          <w:rFonts w:eastAsia="Calibri"/>
          <w:b/>
          <w:sz w:val="22"/>
          <w:lang w:eastAsia="en-US"/>
        </w:rPr>
        <w:t xml:space="preserve"> roku</w:t>
      </w:r>
    </w:p>
    <w:p w:rsidR="00C629FA" w:rsidRDefault="00C629FA" w:rsidP="003F75B0">
      <w:pPr>
        <w:spacing w:after="0" w:line="240" w:lineRule="auto"/>
        <w:ind w:firstLine="0"/>
        <w:rPr>
          <w:rFonts w:eastAsia="Calibri"/>
          <w:b/>
          <w:sz w:val="22"/>
          <w:lang w:eastAsia="en-US"/>
        </w:rPr>
      </w:pPr>
    </w:p>
    <w:p w:rsidR="00290CA0" w:rsidRPr="00CB2299" w:rsidRDefault="00290CA0" w:rsidP="003F75B0">
      <w:pPr>
        <w:spacing w:after="0" w:line="240" w:lineRule="auto"/>
        <w:ind w:firstLine="0"/>
        <w:rPr>
          <w:rFonts w:eastAsia="Calibri"/>
          <w:b/>
          <w:sz w:val="22"/>
          <w:lang w:eastAsia="en-US"/>
        </w:rPr>
      </w:pPr>
    </w:p>
    <w:tbl>
      <w:tblPr>
        <w:tblW w:w="906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800"/>
        <w:gridCol w:w="3067"/>
      </w:tblGrid>
      <w:tr w:rsidR="00290CA0" w:rsidRPr="00290CA0" w:rsidTr="006E7C01">
        <w:trPr>
          <w:trHeight w:val="315"/>
        </w:trPr>
        <w:tc>
          <w:tcPr>
            <w:tcW w:w="9067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DBE5F1" w:themeFill="accent1" w:themeFillTint="33"/>
            <w:hideMark/>
          </w:tcPr>
          <w:p w:rsidR="00290CA0" w:rsidRPr="00290CA0" w:rsidRDefault="00290CA0" w:rsidP="00290CA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290CA0">
              <w:rPr>
                <w:rFonts w:ascii="Calibri" w:hAnsi="Calibri"/>
                <w:b/>
                <w:bCs/>
                <w:color w:val="000000"/>
                <w:szCs w:val="24"/>
              </w:rPr>
              <w:t>MAKSYMALNA NADWYŻKA*</w:t>
            </w:r>
          </w:p>
        </w:tc>
      </w:tr>
      <w:tr w:rsidR="00290CA0" w:rsidRPr="00290CA0" w:rsidTr="006E7C01">
        <w:trPr>
          <w:trHeight w:val="300"/>
        </w:trPr>
        <w:tc>
          <w:tcPr>
            <w:tcW w:w="12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290CA0" w:rsidRPr="00290CA0" w:rsidRDefault="00290CA0" w:rsidP="00290CA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90CA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Kod</w:t>
            </w:r>
          </w:p>
        </w:tc>
        <w:tc>
          <w:tcPr>
            <w:tcW w:w="48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290CA0" w:rsidRPr="00290CA0" w:rsidRDefault="00290CA0" w:rsidP="00290CA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90CA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Elementarna grupa zawodów</w:t>
            </w:r>
          </w:p>
        </w:tc>
        <w:tc>
          <w:tcPr>
            <w:tcW w:w="3067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DBE5F1" w:themeFill="accent1" w:themeFillTint="33"/>
            <w:hideMark/>
          </w:tcPr>
          <w:p w:rsidR="00290CA0" w:rsidRPr="00290CA0" w:rsidRDefault="00290CA0" w:rsidP="00290CA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90CA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Liczba bezrobotnych</w:t>
            </w:r>
          </w:p>
        </w:tc>
      </w:tr>
      <w:tr w:rsidR="00290CA0" w:rsidRPr="00290CA0" w:rsidTr="006E7C01">
        <w:trPr>
          <w:trHeight w:val="300"/>
        </w:trPr>
        <w:tc>
          <w:tcPr>
            <w:tcW w:w="12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90CA0" w:rsidRPr="00290CA0" w:rsidRDefault="00290CA0" w:rsidP="00290CA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90CA0">
              <w:rPr>
                <w:rFonts w:ascii="Calibri" w:hAnsi="Calibri"/>
                <w:color w:val="000000"/>
                <w:sz w:val="16"/>
                <w:szCs w:val="16"/>
              </w:rPr>
              <w:t>3142</w:t>
            </w:r>
          </w:p>
        </w:tc>
        <w:tc>
          <w:tcPr>
            <w:tcW w:w="48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90CA0" w:rsidRPr="00290CA0" w:rsidRDefault="00290CA0" w:rsidP="00290CA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90CA0">
              <w:rPr>
                <w:rFonts w:ascii="Calibri" w:hAnsi="Calibri"/>
                <w:color w:val="000000"/>
                <w:sz w:val="16"/>
                <w:szCs w:val="16"/>
              </w:rPr>
              <w:t>Technicy rolnictwa i pokrewni</w:t>
            </w:r>
          </w:p>
        </w:tc>
        <w:tc>
          <w:tcPr>
            <w:tcW w:w="3067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90CA0" w:rsidRPr="00290CA0" w:rsidRDefault="00290CA0" w:rsidP="00290CA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90CA0">
              <w:rPr>
                <w:rFonts w:ascii="Calibri" w:hAnsi="Calibri"/>
                <w:color w:val="000000"/>
                <w:sz w:val="18"/>
                <w:szCs w:val="18"/>
              </w:rPr>
              <w:t>67</w:t>
            </w:r>
          </w:p>
        </w:tc>
      </w:tr>
      <w:tr w:rsidR="00290CA0" w:rsidRPr="00290CA0" w:rsidTr="006E7C01">
        <w:trPr>
          <w:trHeight w:val="300"/>
        </w:trPr>
        <w:tc>
          <w:tcPr>
            <w:tcW w:w="12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90CA0" w:rsidRPr="00290CA0" w:rsidRDefault="00290CA0" w:rsidP="00290CA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90CA0">
              <w:rPr>
                <w:rFonts w:ascii="Calibri" w:hAnsi="Calibri"/>
                <w:color w:val="000000"/>
                <w:sz w:val="16"/>
                <w:szCs w:val="16"/>
              </w:rPr>
              <w:t>5152</w:t>
            </w:r>
          </w:p>
        </w:tc>
        <w:tc>
          <w:tcPr>
            <w:tcW w:w="48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90CA0" w:rsidRPr="00290CA0" w:rsidRDefault="00290CA0" w:rsidP="00290CA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90CA0">
              <w:rPr>
                <w:rFonts w:ascii="Calibri" w:hAnsi="Calibri"/>
                <w:color w:val="000000"/>
                <w:sz w:val="16"/>
                <w:szCs w:val="16"/>
              </w:rPr>
              <w:t>Pracownicy usług domowych</w:t>
            </w:r>
          </w:p>
        </w:tc>
        <w:tc>
          <w:tcPr>
            <w:tcW w:w="3067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90CA0" w:rsidRPr="00290CA0" w:rsidRDefault="00290CA0" w:rsidP="00290CA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90CA0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</w:tr>
      <w:tr w:rsidR="00290CA0" w:rsidRPr="00290CA0" w:rsidTr="006E7C01">
        <w:trPr>
          <w:trHeight w:val="300"/>
        </w:trPr>
        <w:tc>
          <w:tcPr>
            <w:tcW w:w="12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90CA0" w:rsidRPr="00290CA0" w:rsidRDefault="00290CA0" w:rsidP="00290CA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90CA0">
              <w:rPr>
                <w:rFonts w:ascii="Calibri" w:hAnsi="Calibri"/>
                <w:color w:val="000000"/>
                <w:sz w:val="16"/>
                <w:szCs w:val="16"/>
              </w:rPr>
              <w:t>5322</w:t>
            </w:r>
          </w:p>
        </w:tc>
        <w:tc>
          <w:tcPr>
            <w:tcW w:w="48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90CA0" w:rsidRPr="00290CA0" w:rsidRDefault="00290CA0" w:rsidP="00290CA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90CA0">
              <w:rPr>
                <w:rFonts w:ascii="Calibri" w:hAnsi="Calibri"/>
                <w:color w:val="000000"/>
                <w:sz w:val="16"/>
                <w:szCs w:val="16"/>
              </w:rPr>
              <w:t>Pracownicy domowej opieki osobistej</w:t>
            </w:r>
          </w:p>
        </w:tc>
        <w:tc>
          <w:tcPr>
            <w:tcW w:w="3067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90CA0" w:rsidRPr="00290CA0" w:rsidRDefault="00290CA0" w:rsidP="00290CA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90CA0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</w:tr>
      <w:tr w:rsidR="00290CA0" w:rsidRPr="00290CA0" w:rsidTr="006E7C01">
        <w:trPr>
          <w:trHeight w:val="300"/>
        </w:trPr>
        <w:tc>
          <w:tcPr>
            <w:tcW w:w="12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90CA0" w:rsidRPr="00290CA0" w:rsidRDefault="00290CA0" w:rsidP="00290CA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90CA0">
              <w:rPr>
                <w:rFonts w:ascii="Calibri" w:hAnsi="Calibri"/>
                <w:color w:val="000000"/>
                <w:sz w:val="16"/>
                <w:szCs w:val="16"/>
              </w:rPr>
              <w:t>8312</w:t>
            </w:r>
          </w:p>
        </w:tc>
        <w:tc>
          <w:tcPr>
            <w:tcW w:w="48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90CA0" w:rsidRPr="00290CA0" w:rsidRDefault="00290CA0" w:rsidP="00290CA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90CA0">
              <w:rPr>
                <w:rFonts w:ascii="Calibri" w:hAnsi="Calibri"/>
                <w:color w:val="000000"/>
                <w:sz w:val="16"/>
                <w:szCs w:val="16"/>
              </w:rPr>
              <w:t>Dyżurni ruchu, manewrowi i pokrewni</w:t>
            </w:r>
          </w:p>
        </w:tc>
        <w:tc>
          <w:tcPr>
            <w:tcW w:w="3067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90CA0" w:rsidRPr="00290CA0" w:rsidRDefault="00290CA0" w:rsidP="00290CA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90CA0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</w:tr>
      <w:tr w:rsidR="00290CA0" w:rsidRPr="00290CA0" w:rsidTr="006E7C01">
        <w:trPr>
          <w:trHeight w:val="300"/>
        </w:trPr>
        <w:tc>
          <w:tcPr>
            <w:tcW w:w="12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90CA0" w:rsidRPr="00290CA0" w:rsidRDefault="00290CA0" w:rsidP="00290CA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90CA0">
              <w:rPr>
                <w:rFonts w:ascii="Calibri" w:hAnsi="Calibri"/>
                <w:color w:val="000000"/>
                <w:sz w:val="16"/>
                <w:szCs w:val="16"/>
              </w:rPr>
              <w:t>7318</w:t>
            </w:r>
          </w:p>
        </w:tc>
        <w:tc>
          <w:tcPr>
            <w:tcW w:w="48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90CA0" w:rsidRPr="00290CA0" w:rsidRDefault="00290CA0" w:rsidP="00290CA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90CA0">
              <w:rPr>
                <w:rFonts w:ascii="Calibri" w:hAnsi="Calibri"/>
                <w:color w:val="000000"/>
                <w:sz w:val="16"/>
                <w:szCs w:val="16"/>
              </w:rPr>
              <w:t>Rękodzielnicy wyrobów z tkanin, skóry i pokrewnych materiałów</w:t>
            </w:r>
          </w:p>
        </w:tc>
        <w:tc>
          <w:tcPr>
            <w:tcW w:w="3067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90CA0" w:rsidRPr="00290CA0" w:rsidRDefault="00290CA0" w:rsidP="00290CA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90CA0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</w:tr>
      <w:tr w:rsidR="00290CA0" w:rsidRPr="00290CA0" w:rsidTr="006E7C01">
        <w:trPr>
          <w:trHeight w:val="300"/>
        </w:trPr>
        <w:tc>
          <w:tcPr>
            <w:tcW w:w="12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90CA0" w:rsidRPr="00290CA0" w:rsidRDefault="00290CA0" w:rsidP="00290CA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90CA0">
              <w:rPr>
                <w:rFonts w:ascii="Calibri" w:hAnsi="Calibri"/>
                <w:color w:val="000000"/>
                <w:sz w:val="16"/>
                <w:szCs w:val="16"/>
              </w:rPr>
              <w:t>2293</w:t>
            </w:r>
          </w:p>
        </w:tc>
        <w:tc>
          <w:tcPr>
            <w:tcW w:w="48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90CA0" w:rsidRPr="00290CA0" w:rsidRDefault="00290CA0" w:rsidP="00290CA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90CA0">
              <w:rPr>
                <w:rFonts w:ascii="Calibri" w:hAnsi="Calibri"/>
                <w:color w:val="000000"/>
                <w:sz w:val="16"/>
                <w:szCs w:val="16"/>
              </w:rPr>
              <w:t>Dietetycy i specjaliści do spraw żywienia</w:t>
            </w:r>
          </w:p>
        </w:tc>
        <w:tc>
          <w:tcPr>
            <w:tcW w:w="3067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90CA0" w:rsidRPr="00290CA0" w:rsidRDefault="00290CA0" w:rsidP="00290CA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90CA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</w:tr>
      <w:tr w:rsidR="00290CA0" w:rsidRPr="00290CA0" w:rsidTr="006E7C01">
        <w:trPr>
          <w:trHeight w:val="300"/>
        </w:trPr>
        <w:tc>
          <w:tcPr>
            <w:tcW w:w="12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90CA0" w:rsidRPr="00290CA0" w:rsidRDefault="00290CA0" w:rsidP="00290CA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90CA0">
              <w:rPr>
                <w:rFonts w:ascii="Calibri" w:hAnsi="Calibri"/>
                <w:color w:val="000000"/>
                <w:sz w:val="16"/>
                <w:szCs w:val="16"/>
              </w:rPr>
              <w:t>2151</w:t>
            </w:r>
          </w:p>
        </w:tc>
        <w:tc>
          <w:tcPr>
            <w:tcW w:w="48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90CA0" w:rsidRPr="00290CA0" w:rsidRDefault="00290CA0" w:rsidP="00290CA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90CA0">
              <w:rPr>
                <w:rFonts w:ascii="Calibri" w:hAnsi="Calibri"/>
                <w:color w:val="000000"/>
                <w:sz w:val="16"/>
                <w:szCs w:val="16"/>
              </w:rPr>
              <w:t>Inżynierowie elektrycy</w:t>
            </w:r>
          </w:p>
        </w:tc>
        <w:tc>
          <w:tcPr>
            <w:tcW w:w="3067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90CA0" w:rsidRPr="00290CA0" w:rsidRDefault="00290CA0" w:rsidP="00290CA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90C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</w:tr>
      <w:tr w:rsidR="00290CA0" w:rsidRPr="00290CA0" w:rsidTr="006E7C01">
        <w:trPr>
          <w:trHeight w:val="300"/>
        </w:trPr>
        <w:tc>
          <w:tcPr>
            <w:tcW w:w="12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90CA0" w:rsidRPr="00290CA0" w:rsidRDefault="00290CA0" w:rsidP="00290CA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90CA0">
              <w:rPr>
                <w:rFonts w:ascii="Calibri" w:hAnsi="Calibri"/>
                <w:color w:val="000000"/>
                <w:sz w:val="16"/>
                <w:szCs w:val="16"/>
              </w:rPr>
              <w:t>7311</w:t>
            </w:r>
          </w:p>
        </w:tc>
        <w:tc>
          <w:tcPr>
            <w:tcW w:w="48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90CA0" w:rsidRPr="00290CA0" w:rsidRDefault="00290CA0" w:rsidP="00290CA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90CA0">
              <w:rPr>
                <w:rFonts w:ascii="Calibri" w:hAnsi="Calibri"/>
                <w:color w:val="000000"/>
                <w:sz w:val="16"/>
                <w:szCs w:val="16"/>
              </w:rPr>
              <w:t>Mechanicy precyzyjni</w:t>
            </w:r>
          </w:p>
        </w:tc>
        <w:tc>
          <w:tcPr>
            <w:tcW w:w="3067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90CA0" w:rsidRPr="00290CA0" w:rsidRDefault="00290CA0" w:rsidP="00290CA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90C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</w:tr>
      <w:tr w:rsidR="00290CA0" w:rsidRPr="00290CA0" w:rsidTr="006E7C01">
        <w:trPr>
          <w:trHeight w:val="300"/>
        </w:trPr>
        <w:tc>
          <w:tcPr>
            <w:tcW w:w="12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90CA0" w:rsidRPr="00290CA0" w:rsidRDefault="00290CA0" w:rsidP="00290CA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90CA0">
              <w:rPr>
                <w:rFonts w:ascii="Calibri" w:hAnsi="Calibri"/>
                <w:color w:val="000000"/>
                <w:sz w:val="16"/>
                <w:szCs w:val="16"/>
              </w:rPr>
              <w:t>7124</w:t>
            </w:r>
          </w:p>
        </w:tc>
        <w:tc>
          <w:tcPr>
            <w:tcW w:w="48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90CA0" w:rsidRPr="00290CA0" w:rsidRDefault="00290CA0" w:rsidP="00290CA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90CA0">
              <w:rPr>
                <w:rFonts w:ascii="Calibri" w:hAnsi="Calibri"/>
                <w:color w:val="000000"/>
                <w:sz w:val="16"/>
                <w:szCs w:val="16"/>
              </w:rPr>
              <w:t>Monterzy izolacji</w:t>
            </w:r>
          </w:p>
        </w:tc>
        <w:tc>
          <w:tcPr>
            <w:tcW w:w="3067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90CA0" w:rsidRPr="00290CA0" w:rsidRDefault="00290CA0" w:rsidP="00290CA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90C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</w:tr>
      <w:tr w:rsidR="00290CA0" w:rsidRPr="00290CA0" w:rsidTr="006E7C01">
        <w:trPr>
          <w:trHeight w:val="300"/>
        </w:trPr>
        <w:tc>
          <w:tcPr>
            <w:tcW w:w="120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290CA0" w:rsidRPr="00290CA0" w:rsidRDefault="00290CA0" w:rsidP="00290CA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90CA0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8152</w:t>
            </w:r>
          </w:p>
        </w:tc>
        <w:tc>
          <w:tcPr>
            <w:tcW w:w="480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290CA0" w:rsidRPr="00290CA0" w:rsidRDefault="00290CA0" w:rsidP="00290CA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90CA0">
              <w:rPr>
                <w:rFonts w:ascii="Calibri" w:hAnsi="Calibri"/>
                <w:color w:val="000000"/>
                <w:sz w:val="16"/>
                <w:szCs w:val="16"/>
              </w:rPr>
              <w:t>Operatorzy maszyn tkackich i dziewiarskich</w:t>
            </w:r>
          </w:p>
        </w:tc>
        <w:tc>
          <w:tcPr>
            <w:tcW w:w="3067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290CA0" w:rsidRPr="00290CA0" w:rsidRDefault="00290CA0" w:rsidP="00290CA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90C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</w:tr>
    </w:tbl>
    <w:p w:rsidR="00290CA0" w:rsidRDefault="00290CA0" w:rsidP="00290CA0">
      <w:pPr>
        <w:spacing w:after="0" w:line="240" w:lineRule="auto"/>
        <w:ind w:firstLine="0"/>
        <w:contextualSpacing w:val="0"/>
        <w:rPr>
          <w:rFonts w:ascii="Helvetica" w:hAnsi="Helvetica"/>
          <w:color w:val="000000"/>
          <w:sz w:val="16"/>
          <w:szCs w:val="16"/>
        </w:rPr>
      </w:pPr>
      <w:r w:rsidRPr="00434A12">
        <w:rPr>
          <w:rFonts w:ascii="Helvetica" w:hAnsi="Helvetica"/>
          <w:color w:val="000000"/>
          <w:sz w:val="16"/>
          <w:szCs w:val="16"/>
        </w:rPr>
        <w:t>* W przypadku maksymalnej nadwyżki liczba ofert pracy równa jest zero. W rezultacie wskaźnik dostępności ofert pracy nie przyjmuje wartości. Z tego względu zaleca się prezentację tej grupy według malejącej przeciętnej miesięcznej liczby bezrobotnych.</w:t>
      </w:r>
    </w:p>
    <w:p w:rsidR="00434A12" w:rsidRDefault="00434A12" w:rsidP="00290CA0">
      <w:pPr>
        <w:spacing w:after="0" w:line="240" w:lineRule="auto"/>
        <w:ind w:firstLine="0"/>
        <w:contextualSpacing w:val="0"/>
        <w:rPr>
          <w:rFonts w:ascii="Helvetica" w:hAnsi="Helvetica"/>
          <w:color w:val="000000"/>
          <w:sz w:val="16"/>
          <w:szCs w:val="16"/>
        </w:rPr>
      </w:pPr>
    </w:p>
    <w:p w:rsidR="00A80148" w:rsidRDefault="00A80148" w:rsidP="00C629FA">
      <w:pPr>
        <w:spacing w:after="0"/>
        <w:ind w:firstLine="708"/>
        <w:rPr>
          <w:rFonts w:eastAsia="Calibri"/>
          <w:lang w:eastAsia="en-US"/>
        </w:rPr>
      </w:pPr>
    </w:p>
    <w:p w:rsidR="002A16CE" w:rsidRDefault="002A16CE" w:rsidP="002A16CE">
      <w:pPr>
        <w:spacing w:after="0"/>
        <w:ind w:firstLine="708"/>
      </w:pPr>
      <w:r>
        <w:t xml:space="preserve">Zawody maksymalnie nadwyżkowe to takie, dla których nie ma żadnych ofert pracy tj. wskaźnik dostępności ofert pracy nie przyjmuje żadnych wartości (dzielenie przez zero). W powiecie kętrzyńskim w 2018 r. zawody maksymalnie nadwyżkowe były w grupie elementarnej grupy zawodów: technicy rolnictwa i pokrewni, pracownicy usług domowych, pracownicy domowej opieki osobistej, dyżurni ruchu, manewrowi i pokrewni, rękodzielnicy wyrobów z tkanin, skóry i pokrewnych materiałów, dietetycy i specjaliści do spraw żywienia, inżynierowie elektrycy, mechanicy precyzyjni, monterzy izolacji, operatorzy maszyn tkackich i dziewiarskich. </w:t>
      </w:r>
    </w:p>
    <w:p w:rsidR="00C629FA" w:rsidRPr="00434A12" w:rsidRDefault="00C629FA" w:rsidP="00290CA0">
      <w:pPr>
        <w:spacing w:after="0" w:line="240" w:lineRule="auto"/>
        <w:ind w:firstLine="0"/>
        <w:contextualSpacing w:val="0"/>
        <w:rPr>
          <w:rFonts w:ascii="Helvetica" w:hAnsi="Helvetica"/>
          <w:color w:val="000000"/>
          <w:sz w:val="16"/>
          <w:szCs w:val="16"/>
        </w:rPr>
      </w:pPr>
    </w:p>
    <w:p w:rsidR="00AF0B35" w:rsidRPr="009231A7" w:rsidRDefault="00AF0B35" w:rsidP="003F75B0">
      <w:pPr>
        <w:spacing w:after="0" w:line="240" w:lineRule="auto"/>
        <w:ind w:firstLine="0"/>
        <w:rPr>
          <w:rFonts w:eastAsia="Calibri"/>
          <w:b/>
          <w:sz w:val="12"/>
          <w:szCs w:val="12"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"/>
        <w:gridCol w:w="1342"/>
        <w:gridCol w:w="1255"/>
        <w:gridCol w:w="1255"/>
        <w:gridCol w:w="859"/>
        <w:gridCol w:w="1013"/>
        <w:gridCol w:w="963"/>
        <w:gridCol w:w="1268"/>
        <w:gridCol w:w="824"/>
      </w:tblGrid>
      <w:tr w:rsidR="00ED1E97" w:rsidRPr="00ED1E97" w:rsidTr="00434A12">
        <w:trPr>
          <w:trHeight w:val="315"/>
        </w:trPr>
        <w:tc>
          <w:tcPr>
            <w:tcW w:w="5000" w:type="pct"/>
            <w:gridSpan w:val="9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DBE5F1" w:themeFill="accent1" w:themeFillTint="33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ED1E97">
              <w:rPr>
                <w:rFonts w:ascii="Calibri" w:hAnsi="Calibri"/>
                <w:b/>
                <w:bCs/>
                <w:color w:val="000000"/>
                <w:szCs w:val="24"/>
              </w:rPr>
              <w:t>NADWYŻKA</w:t>
            </w:r>
          </w:p>
        </w:tc>
      </w:tr>
      <w:tr w:rsidR="00ED1E97" w:rsidRPr="00ED1E97" w:rsidTr="005D5F8F">
        <w:trPr>
          <w:trHeight w:val="900"/>
        </w:trPr>
        <w:tc>
          <w:tcPr>
            <w:tcW w:w="15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D1E9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Kod</w:t>
            </w:r>
          </w:p>
        </w:tc>
        <w:tc>
          <w:tcPr>
            <w:tcW w:w="20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D1E9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Elementarna grupa zawodów</w:t>
            </w:r>
          </w:p>
        </w:tc>
        <w:tc>
          <w:tcPr>
            <w:tcW w:w="45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D1E9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Średniomiesięczna liczba bezrobotnych</w:t>
            </w:r>
          </w:p>
        </w:tc>
        <w:tc>
          <w:tcPr>
            <w:tcW w:w="42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D1E9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Średniomiesięczna liczba dostępnych ofert pracy</w:t>
            </w:r>
          </w:p>
        </w:tc>
        <w:tc>
          <w:tcPr>
            <w:tcW w:w="36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D1E9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Wskaźnik dostępności ofert pracy</w:t>
            </w:r>
          </w:p>
        </w:tc>
        <w:tc>
          <w:tcPr>
            <w:tcW w:w="38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D1E9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Wskaźnik długotrwałego bezrobocia</w:t>
            </w:r>
          </w:p>
        </w:tc>
        <w:tc>
          <w:tcPr>
            <w:tcW w:w="36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D1E9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Wskaźnik płynności bezrobotnych</w:t>
            </w:r>
          </w:p>
        </w:tc>
        <w:tc>
          <w:tcPr>
            <w:tcW w:w="47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D1E9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Odsetek ofert subsydiowanych w CBOP (PUP+OHP+EURES) (%)</w:t>
            </w:r>
          </w:p>
        </w:tc>
        <w:tc>
          <w:tcPr>
            <w:tcW w:w="365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DBE5F1" w:themeFill="accent1" w:themeFillTint="33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D1E9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Odsetek miejsc aktywizacji zawodowej (%)</w:t>
            </w:r>
          </w:p>
        </w:tc>
      </w:tr>
      <w:tr w:rsidR="00ED1E97" w:rsidRPr="00ED1E97" w:rsidTr="00ED1E97">
        <w:trPr>
          <w:trHeight w:val="300"/>
        </w:trPr>
        <w:tc>
          <w:tcPr>
            <w:tcW w:w="15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D1E97">
              <w:rPr>
                <w:rFonts w:ascii="Calibri" w:hAnsi="Calibri"/>
                <w:color w:val="000000"/>
                <w:sz w:val="16"/>
                <w:szCs w:val="16"/>
              </w:rPr>
              <w:t>7531</w:t>
            </w:r>
          </w:p>
        </w:tc>
        <w:tc>
          <w:tcPr>
            <w:tcW w:w="20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D1E97">
              <w:rPr>
                <w:rFonts w:ascii="Calibri" w:hAnsi="Calibri"/>
                <w:color w:val="000000"/>
                <w:sz w:val="16"/>
                <w:szCs w:val="16"/>
              </w:rPr>
              <w:t>Krawcy, kuśnierze, kapelusznicy i pokrewni</w:t>
            </w:r>
          </w:p>
        </w:tc>
        <w:tc>
          <w:tcPr>
            <w:tcW w:w="45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42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36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240,00</w:t>
            </w:r>
          </w:p>
        </w:tc>
        <w:tc>
          <w:tcPr>
            <w:tcW w:w="38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61,73</w:t>
            </w:r>
          </w:p>
        </w:tc>
        <w:tc>
          <w:tcPr>
            <w:tcW w:w="36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0,92</w:t>
            </w:r>
          </w:p>
        </w:tc>
        <w:tc>
          <w:tcPr>
            <w:tcW w:w="47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365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25,00</w:t>
            </w:r>
          </w:p>
        </w:tc>
      </w:tr>
      <w:tr w:rsidR="00ED1E97" w:rsidRPr="00ED1E97" w:rsidTr="00ED1E97">
        <w:trPr>
          <w:trHeight w:val="300"/>
        </w:trPr>
        <w:tc>
          <w:tcPr>
            <w:tcW w:w="15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D1E97">
              <w:rPr>
                <w:rFonts w:ascii="Calibri" w:hAnsi="Calibri"/>
                <w:color w:val="000000"/>
                <w:sz w:val="16"/>
                <w:szCs w:val="16"/>
              </w:rPr>
              <w:t>6113</w:t>
            </w:r>
          </w:p>
        </w:tc>
        <w:tc>
          <w:tcPr>
            <w:tcW w:w="20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D1E97">
              <w:rPr>
                <w:rFonts w:ascii="Calibri" w:hAnsi="Calibri"/>
                <w:color w:val="000000"/>
                <w:sz w:val="16"/>
                <w:szCs w:val="16"/>
              </w:rPr>
              <w:t>Ogrodnicy</w:t>
            </w:r>
          </w:p>
        </w:tc>
        <w:tc>
          <w:tcPr>
            <w:tcW w:w="45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14,67</w:t>
            </w:r>
          </w:p>
        </w:tc>
        <w:tc>
          <w:tcPr>
            <w:tcW w:w="42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36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176,00</w:t>
            </w:r>
          </w:p>
        </w:tc>
        <w:tc>
          <w:tcPr>
            <w:tcW w:w="38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62,50</w:t>
            </w:r>
          </w:p>
        </w:tc>
        <w:tc>
          <w:tcPr>
            <w:tcW w:w="36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0,84</w:t>
            </w:r>
          </w:p>
        </w:tc>
        <w:tc>
          <w:tcPr>
            <w:tcW w:w="47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65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</w:tr>
      <w:tr w:rsidR="00ED1E97" w:rsidRPr="00ED1E97" w:rsidTr="00ED1E97">
        <w:trPr>
          <w:trHeight w:val="300"/>
        </w:trPr>
        <w:tc>
          <w:tcPr>
            <w:tcW w:w="15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D1E97">
              <w:rPr>
                <w:rFonts w:ascii="Calibri" w:hAnsi="Calibri"/>
                <w:color w:val="000000"/>
                <w:sz w:val="16"/>
                <w:szCs w:val="16"/>
              </w:rPr>
              <w:t>4312</w:t>
            </w:r>
          </w:p>
        </w:tc>
        <w:tc>
          <w:tcPr>
            <w:tcW w:w="20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D1E97">
              <w:rPr>
                <w:rFonts w:ascii="Calibri" w:hAnsi="Calibri"/>
                <w:color w:val="000000"/>
                <w:sz w:val="16"/>
                <w:szCs w:val="16"/>
              </w:rPr>
              <w:t>Pracownicy do spraw statystyki, finansów i ubezpieczeń</w:t>
            </w:r>
          </w:p>
        </w:tc>
        <w:tc>
          <w:tcPr>
            <w:tcW w:w="45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10,92</w:t>
            </w:r>
          </w:p>
        </w:tc>
        <w:tc>
          <w:tcPr>
            <w:tcW w:w="42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36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131,00</w:t>
            </w:r>
          </w:p>
        </w:tc>
        <w:tc>
          <w:tcPr>
            <w:tcW w:w="38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72,73</w:t>
            </w:r>
          </w:p>
        </w:tc>
        <w:tc>
          <w:tcPr>
            <w:tcW w:w="36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0,86</w:t>
            </w:r>
          </w:p>
        </w:tc>
        <w:tc>
          <w:tcPr>
            <w:tcW w:w="47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5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</w:tr>
      <w:tr w:rsidR="00ED1E97" w:rsidRPr="00ED1E97" w:rsidTr="00ED1E97">
        <w:trPr>
          <w:trHeight w:val="300"/>
        </w:trPr>
        <w:tc>
          <w:tcPr>
            <w:tcW w:w="15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D1E97">
              <w:rPr>
                <w:rFonts w:ascii="Calibri" w:hAnsi="Calibri"/>
                <w:color w:val="000000"/>
                <w:sz w:val="16"/>
                <w:szCs w:val="16"/>
              </w:rPr>
              <w:t>6210</w:t>
            </w:r>
          </w:p>
        </w:tc>
        <w:tc>
          <w:tcPr>
            <w:tcW w:w="20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D1E97">
              <w:rPr>
                <w:rFonts w:ascii="Calibri" w:hAnsi="Calibri"/>
                <w:color w:val="000000"/>
                <w:sz w:val="16"/>
                <w:szCs w:val="16"/>
              </w:rPr>
              <w:t>Robotnicy leśni i pokrewni</w:t>
            </w:r>
          </w:p>
        </w:tc>
        <w:tc>
          <w:tcPr>
            <w:tcW w:w="45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19,83</w:t>
            </w:r>
          </w:p>
        </w:tc>
        <w:tc>
          <w:tcPr>
            <w:tcW w:w="42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36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119,00</w:t>
            </w:r>
          </w:p>
        </w:tc>
        <w:tc>
          <w:tcPr>
            <w:tcW w:w="38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68,00</w:t>
            </w:r>
          </w:p>
        </w:tc>
        <w:tc>
          <w:tcPr>
            <w:tcW w:w="36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0,80</w:t>
            </w:r>
          </w:p>
        </w:tc>
        <w:tc>
          <w:tcPr>
            <w:tcW w:w="47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65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</w:tr>
      <w:tr w:rsidR="00ED1E97" w:rsidRPr="00ED1E97" w:rsidTr="00ED1E97">
        <w:trPr>
          <w:trHeight w:val="300"/>
        </w:trPr>
        <w:tc>
          <w:tcPr>
            <w:tcW w:w="15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D1E97">
              <w:rPr>
                <w:rFonts w:ascii="Calibri" w:hAnsi="Calibri"/>
                <w:color w:val="000000"/>
                <w:sz w:val="16"/>
                <w:szCs w:val="16"/>
              </w:rPr>
              <w:t>7533</w:t>
            </w:r>
          </w:p>
        </w:tc>
        <w:tc>
          <w:tcPr>
            <w:tcW w:w="20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D1E97">
              <w:rPr>
                <w:rFonts w:ascii="Calibri" w:hAnsi="Calibri"/>
                <w:color w:val="000000"/>
                <w:sz w:val="16"/>
                <w:szCs w:val="16"/>
              </w:rPr>
              <w:t>Szwaczki, hafciarki i pokrewni</w:t>
            </w:r>
          </w:p>
        </w:tc>
        <w:tc>
          <w:tcPr>
            <w:tcW w:w="45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25,08</w:t>
            </w:r>
          </w:p>
        </w:tc>
        <w:tc>
          <w:tcPr>
            <w:tcW w:w="42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36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100,33</w:t>
            </w:r>
          </w:p>
        </w:tc>
        <w:tc>
          <w:tcPr>
            <w:tcW w:w="38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70,37</w:t>
            </w:r>
          </w:p>
        </w:tc>
        <w:tc>
          <w:tcPr>
            <w:tcW w:w="36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0,85</w:t>
            </w:r>
          </w:p>
        </w:tc>
        <w:tc>
          <w:tcPr>
            <w:tcW w:w="47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5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</w:tr>
      <w:tr w:rsidR="00ED1E97" w:rsidRPr="00ED1E97" w:rsidTr="00ED1E97">
        <w:trPr>
          <w:trHeight w:val="300"/>
        </w:trPr>
        <w:tc>
          <w:tcPr>
            <w:tcW w:w="15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D1E97">
              <w:rPr>
                <w:rFonts w:ascii="Calibri" w:hAnsi="Calibri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20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D1E97">
              <w:rPr>
                <w:rFonts w:ascii="Calibri" w:hAnsi="Calibri"/>
                <w:color w:val="000000"/>
                <w:sz w:val="16"/>
                <w:szCs w:val="16"/>
              </w:rPr>
              <w:t>Technicy nauk chemicznych, fizycznych i pokrewni</w:t>
            </w:r>
          </w:p>
        </w:tc>
        <w:tc>
          <w:tcPr>
            <w:tcW w:w="45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4,67</w:t>
            </w:r>
          </w:p>
        </w:tc>
        <w:tc>
          <w:tcPr>
            <w:tcW w:w="42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36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56,00</w:t>
            </w:r>
          </w:p>
        </w:tc>
        <w:tc>
          <w:tcPr>
            <w:tcW w:w="38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36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0,80</w:t>
            </w:r>
          </w:p>
        </w:tc>
        <w:tc>
          <w:tcPr>
            <w:tcW w:w="47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65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</w:tr>
      <w:tr w:rsidR="00ED1E97" w:rsidRPr="00ED1E97" w:rsidTr="00ED1E97">
        <w:trPr>
          <w:trHeight w:val="300"/>
        </w:trPr>
        <w:tc>
          <w:tcPr>
            <w:tcW w:w="15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D1E97">
              <w:rPr>
                <w:rFonts w:ascii="Calibri" w:hAnsi="Calibri"/>
                <w:color w:val="000000"/>
                <w:sz w:val="16"/>
                <w:szCs w:val="16"/>
              </w:rPr>
              <w:t>9121</w:t>
            </w:r>
          </w:p>
        </w:tc>
        <w:tc>
          <w:tcPr>
            <w:tcW w:w="20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D1E97">
              <w:rPr>
                <w:rFonts w:ascii="Calibri" w:hAnsi="Calibri"/>
                <w:color w:val="000000"/>
                <w:sz w:val="16"/>
                <w:szCs w:val="16"/>
              </w:rPr>
              <w:t>Praczki ręczne i prasowacze</w:t>
            </w:r>
          </w:p>
        </w:tc>
        <w:tc>
          <w:tcPr>
            <w:tcW w:w="45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9,08</w:t>
            </w:r>
          </w:p>
        </w:tc>
        <w:tc>
          <w:tcPr>
            <w:tcW w:w="42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36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54,50</w:t>
            </w:r>
          </w:p>
        </w:tc>
        <w:tc>
          <w:tcPr>
            <w:tcW w:w="38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36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0,92</w:t>
            </w:r>
          </w:p>
        </w:tc>
        <w:tc>
          <w:tcPr>
            <w:tcW w:w="47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5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</w:tr>
      <w:tr w:rsidR="00ED1E97" w:rsidRPr="00ED1E97" w:rsidTr="00ED1E97">
        <w:trPr>
          <w:trHeight w:val="300"/>
        </w:trPr>
        <w:tc>
          <w:tcPr>
            <w:tcW w:w="15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D1E97">
              <w:rPr>
                <w:rFonts w:ascii="Calibri" w:hAnsi="Calibri"/>
                <w:color w:val="000000"/>
                <w:sz w:val="16"/>
                <w:szCs w:val="16"/>
              </w:rPr>
              <w:t>5120</w:t>
            </w:r>
          </w:p>
        </w:tc>
        <w:tc>
          <w:tcPr>
            <w:tcW w:w="20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D1E97">
              <w:rPr>
                <w:rFonts w:ascii="Calibri" w:hAnsi="Calibri"/>
                <w:color w:val="000000"/>
                <w:sz w:val="16"/>
                <w:szCs w:val="16"/>
              </w:rPr>
              <w:t>Kucharze</w:t>
            </w:r>
          </w:p>
        </w:tc>
        <w:tc>
          <w:tcPr>
            <w:tcW w:w="45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101,42</w:t>
            </w:r>
          </w:p>
        </w:tc>
        <w:tc>
          <w:tcPr>
            <w:tcW w:w="42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2,75</w:t>
            </w:r>
          </w:p>
        </w:tc>
        <w:tc>
          <w:tcPr>
            <w:tcW w:w="36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36,88</w:t>
            </w:r>
          </w:p>
        </w:tc>
        <w:tc>
          <w:tcPr>
            <w:tcW w:w="38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72,38</w:t>
            </w:r>
          </w:p>
        </w:tc>
        <w:tc>
          <w:tcPr>
            <w:tcW w:w="36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0,85</w:t>
            </w:r>
          </w:p>
        </w:tc>
        <w:tc>
          <w:tcPr>
            <w:tcW w:w="47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21,21</w:t>
            </w:r>
          </w:p>
        </w:tc>
        <w:tc>
          <w:tcPr>
            <w:tcW w:w="365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3,03</w:t>
            </w:r>
          </w:p>
        </w:tc>
      </w:tr>
      <w:tr w:rsidR="00ED1E97" w:rsidRPr="00ED1E97" w:rsidTr="00ED1E97">
        <w:trPr>
          <w:trHeight w:val="300"/>
        </w:trPr>
        <w:tc>
          <w:tcPr>
            <w:tcW w:w="15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D1E97">
              <w:rPr>
                <w:rFonts w:ascii="Calibri" w:hAnsi="Calibri"/>
                <w:color w:val="000000"/>
                <w:sz w:val="16"/>
                <w:szCs w:val="16"/>
              </w:rPr>
              <w:t>2330</w:t>
            </w:r>
          </w:p>
        </w:tc>
        <w:tc>
          <w:tcPr>
            <w:tcW w:w="20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D1E97">
              <w:rPr>
                <w:rFonts w:ascii="Calibri" w:hAnsi="Calibri"/>
                <w:color w:val="000000"/>
                <w:sz w:val="16"/>
                <w:szCs w:val="16"/>
              </w:rPr>
              <w:t>Nauczyciele gimnazjów i szkół ponadgimnazjalnych (z wyjątkiem nauczycieli kształcenia zawodowego)</w:t>
            </w:r>
          </w:p>
        </w:tc>
        <w:tc>
          <w:tcPr>
            <w:tcW w:w="45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17,42</w:t>
            </w:r>
          </w:p>
        </w:tc>
        <w:tc>
          <w:tcPr>
            <w:tcW w:w="42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36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34,83</w:t>
            </w:r>
          </w:p>
        </w:tc>
        <w:tc>
          <w:tcPr>
            <w:tcW w:w="38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66,67</w:t>
            </w:r>
          </w:p>
        </w:tc>
        <w:tc>
          <w:tcPr>
            <w:tcW w:w="36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0,82</w:t>
            </w:r>
          </w:p>
        </w:tc>
        <w:tc>
          <w:tcPr>
            <w:tcW w:w="47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5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</w:tr>
      <w:tr w:rsidR="00ED1E97" w:rsidRPr="00ED1E97" w:rsidTr="00ED1E97">
        <w:trPr>
          <w:trHeight w:val="300"/>
        </w:trPr>
        <w:tc>
          <w:tcPr>
            <w:tcW w:w="15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D1E97">
              <w:rPr>
                <w:rFonts w:ascii="Calibri" w:hAnsi="Calibri"/>
                <w:color w:val="000000"/>
                <w:sz w:val="16"/>
                <w:szCs w:val="16"/>
              </w:rPr>
              <w:t>8219</w:t>
            </w:r>
          </w:p>
        </w:tc>
        <w:tc>
          <w:tcPr>
            <w:tcW w:w="20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D1E97">
              <w:rPr>
                <w:rFonts w:ascii="Calibri" w:hAnsi="Calibri"/>
                <w:color w:val="000000"/>
                <w:sz w:val="16"/>
                <w:szCs w:val="16"/>
              </w:rPr>
              <w:t>Monterzy gdzie indziej niesklasyfikowani</w:t>
            </w:r>
          </w:p>
        </w:tc>
        <w:tc>
          <w:tcPr>
            <w:tcW w:w="45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2,83</w:t>
            </w:r>
          </w:p>
        </w:tc>
        <w:tc>
          <w:tcPr>
            <w:tcW w:w="42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36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34,00</w:t>
            </w:r>
          </w:p>
        </w:tc>
        <w:tc>
          <w:tcPr>
            <w:tcW w:w="38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36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0,83</w:t>
            </w:r>
          </w:p>
        </w:tc>
        <w:tc>
          <w:tcPr>
            <w:tcW w:w="47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65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</w:tr>
      <w:tr w:rsidR="00ED1E97" w:rsidRPr="00ED1E97" w:rsidTr="00ED1E97">
        <w:trPr>
          <w:trHeight w:val="300"/>
        </w:trPr>
        <w:tc>
          <w:tcPr>
            <w:tcW w:w="15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D1E97">
              <w:rPr>
                <w:rFonts w:ascii="Calibri" w:hAnsi="Calibri"/>
                <w:color w:val="000000"/>
                <w:sz w:val="16"/>
                <w:szCs w:val="16"/>
              </w:rPr>
              <w:t>5142</w:t>
            </w:r>
          </w:p>
        </w:tc>
        <w:tc>
          <w:tcPr>
            <w:tcW w:w="20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D1E97">
              <w:rPr>
                <w:rFonts w:ascii="Calibri" w:hAnsi="Calibri"/>
                <w:color w:val="000000"/>
                <w:sz w:val="16"/>
                <w:szCs w:val="16"/>
              </w:rPr>
              <w:t>Kosmetyczki i pokrewni</w:t>
            </w:r>
          </w:p>
        </w:tc>
        <w:tc>
          <w:tcPr>
            <w:tcW w:w="45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8,50</w:t>
            </w:r>
          </w:p>
        </w:tc>
        <w:tc>
          <w:tcPr>
            <w:tcW w:w="42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36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34,00</w:t>
            </w:r>
          </w:p>
        </w:tc>
        <w:tc>
          <w:tcPr>
            <w:tcW w:w="38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62,50</w:t>
            </w:r>
          </w:p>
        </w:tc>
        <w:tc>
          <w:tcPr>
            <w:tcW w:w="36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0,78</w:t>
            </w:r>
          </w:p>
        </w:tc>
        <w:tc>
          <w:tcPr>
            <w:tcW w:w="47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65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33,33</w:t>
            </w:r>
          </w:p>
        </w:tc>
      </w:tr>
      <w:tr w:rsidR="00ED1E97" w:rsidRPr="00ED1E97" w:rsidTr="00ED1E97">
        <w:trPr>
          <w:trHeight w:val="300"/>
        </w:trPr>
        <w:tc>
          <w:tcPr>
            <w:tcW w:w="15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D1E97">
              <w:rPr>
                <w:rFonts w:ascii="Calibri" w:hAnsi="Calibri"/>
                <w:color w:val="000000"/>
                <w:sz w:val="16"/>
                <w:szCs w:val="16"/>
              </w:rPr>
              <w:t>3254</w:t>
            </w:r>
          </w:p>
        </w:tc>
        <w:tc>
          <w:tcPr>
            <w:tcW w:w="20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D1E97">
              <w:rPr>
                <w:rFonts w:ascii="Calibri" w:hAnsi="Calibri"/>
                <w:color w:val="000000"/>
                <w:sz w:val="16"/>
                <w:szCs w:val="16"/>
              </w:rPr>
              <w:t>Technicy fizjoterapii i masażyści</w:t>
            </w:r>
          </w:p>
        </w:tc>
        <w:tc>
          <w:tcPr>
            <w:tcW w:w="45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2,75</w:t>
            </w:r>
          </w:p>
        </w:tc>
        <w:tc>
          <w:tcPr>
            <w:tcW w:w="42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36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33,00</w:t>
            </w:r>
          </w:p>
        </w:tc>
        <w:tc>
          <w:tcPr>
            <w:tcW w:w="38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66,67</w:t>
            </w:r>
          </w:p>
        </w:tc>
        <w:tc>
          <w:tcPr>
            <w:tcW w:w="36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0,67</w:t>
            </w:r>
          </w:p>
        </w:tc>
        <w:tc>
          <w:tcPr>
            <w:tcW w:w="47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5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</w:tr>
      <w:tr w:rsidR="00ED1E97" w:rsidRPr="00ED1E97" w:rsidTr="00ED1E97">
        <w:trPr>
          <w:trHeight w:val="300"/>
        </w:trPr>
        <w:tc>
          <w:tcPr>
            <w:tcW w:w="15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D1E97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7212</w:t>
            </w:r>
          </w:p>
        </w:tc>
        <w:tc>
          <w:tcPr>
            <w:tcW w:w="20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D1E97">
              <w:rPr>
                <w:rFonts w:ascii="Calibri" w:hAnsi="Calibri"/>
                <w:color w:val="000000"/>
                <w:sz w:val="16"/>
                <w:szCs w:val="16"/>
              </w:rPr>
              <w:t>Spawacze i pokrewni</w:t>
            </w:r>
          </w:p>
        </w:tc>
        <w:tc>
          <w:tcPr>
            <w:tcW w:w="45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11,42</w:t>
            </w:r>
          </w:p>
        </w:tc>
        <w:tc>
          <w:tcPr>
            <w:tcW w:w="42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36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27,40</w:t>
            </w:r>
          </w:p>
        </w:tc>
        <w:tc>
          <w:tcPr>
            <w:tcW w:w="38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36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0,94</w:t>
            </w:r>
          </w:p>
        </w:tc>
        <w:tc>
          <w:tcPr>
            <w:tcW w:w="47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365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</w:tr>
      <w:tr w:rsidR="00ED1E97" w:rsidRPr="00ED1E97" w:rsidTr="00ED1E97">
        <w:trPr>
          <w:trHeight w:val="300"/>
        </w:trPr>
        <w:tc>
          <w:tcPr>
            <w:tcW w:w="15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D1E97">
              <w:rPr>
                <w:rFonts w:ascii="Calibri" w:hAnsi="Calibri"/>
                <w:color w:val="000000"/>
                <w:sz w:val="16"/>
                <w:szCs w:val="16"/>
              </w:rPr>
              <w:t>8141</w:t>
            </w:r>
          </w:p>
        </w:tc>
        <w:tc>
          <w:tcPr>
            <w:tcW w:w="20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D1E97">
              <w:rPr>
                <w:rFonts w:ascii="Calibri" w:hAnsi="Calibri"/>
                <w:color w:val="000000"/>
                <w:sz w:val="16"/>
                <w:szCs w:val="16"/>
              </w:rPr>
              <w:t>Operatorzy maszyn do produkcji wyrobów gumowych</w:t>
            </w:r>
          </w:p>
        </w:tc>
        <w:tc>
          <w:tcPr>
            <w:tcW w:w="45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2,17</w:t>
            </w:r>
          </w:p>
        </w:tc>
        <w:tc>
          <w:tcPr>
            <w:tcW w:w="42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36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26,00</w:t>
            </w:r>
          </w:p>
        </w:tc>
        <w:tc>
          <w:tcPr>
            <w:tcW w:w="38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6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47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65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</w:tr>
      <w:tr w:rsidR="00ED1E97" w:rsidRPr="00ED1E97" w:rsidTr="00ED1E97">
        <w:trPr>
          <w:trHeight w:val="300"/>
        </w:trPr>
        <w:tc>
          <w:tcPr>
            <w:tcW w:w="15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D1E97">
              <w:rPr>
                <w:rFonts w:ascii="Calibri" w:hAnsi="Calibri"/>
                <w:color w:val="000000"/>
                <w:sz w:val="16"/>
                <w:szCs w:val="16"/>
              </w:rPr>
              <w:t>9329</w:t>
            </w:r>
          </w:p>
        </w:tc>
        <w:tc>
          <w:tcPr>
            <w:tcW w:w="20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D1E97">
              <w:rPr>
                <w:rFonts w:ascii="Calibri" w:hAnsi="Calibri"/>
                <w:color w:val="000000"/>
                <w:sz w:val="16"/>
                <w:szCs w:val="16"/>
              </w:rPr>
              <w:t>Robotnicy wykonujący prace proste w przemyśle gdzie indziej niesklasyfikowani</w:t>
            </w:r>
          </w:p>
        </w:tc>
        <w:tc>
          <w:tcPr>
            <w:tcW w:w="45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28,67</w:t>
            </w:r>
          </w:p>
        </w:tc>
        <w:tc>
          <w:tcPr>
            <w:tcW w:w="42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1,17</w:t>
            </w:r>
          </w:p>
        </w:tc>
        <w:tc>
          <w:tcPr>
            <w:tcW w:w="36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24,57</w:t>
            </w:r>
          </w:p>
        </w:tc>
        <w:tc>
          <w:tcPr>
            <w:tcW w:w="38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83,87</w:t>
            </w:r>
          </w:p>
        </w:tc>
        <w:tc>
          <w:tcPr>
            <w:tcW w:w="36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0,96</w:t>
            </w:r>
          </w:p>
        </w:tc>
        <w:tc>
          <w:tcPr>
            <w:tcW w:w="47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28,57</w:t>
            </w:r>
          </w:p>
        </w:tc>
        <w:tc>
          <w:tcPr>
            <w:tcW w:w="365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</w:tr>
      <w:tr w:rsidR="00ED1E97" w:rsidRPr="00ED1E97" w:rsidTr="00ED1E97">
        <w:trPr>
          <w:trHeight w:val="300"/>
        </w:trPr>
        <w:tc>
          <w:tcPr>
            <w:tcW w:w="15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D1E97">
              <w:rPr>
                <w:rFonts w:ascii="Calibri" w:hAnsi="Calibri"/>
                <w:color w:val="000000"/>
                <w:sz w:val="16"/>
                <w:szCs w:val="16"/>
              </w:rPr>
              <w:t>9112</w:t>
            </w:r>
          </w:p>
        </w:tc>
        <w:tc>
          <w:tcPr>
            <w:tcW w:w="20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D1E97">
              <w:rPr>
                <w:rFonts w:ascii="Calibri" w:hAnsi="Calibri"/>
                <w:color w:val="000000"/>
                <w:sz w:val="16"/>
                <w:szCs w:val="16"/>
              </w:rPr>
              <w:t>Pomoce i sprzątaczki biurowe, hotelowe i pokrewne</w:t>
            </w:r>
          </w:p>
        </w:tc>
        <w:tc>
          <w:tcPr>
            <w:tcW w:w="45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49,42</w:t>
            </w:r>
          </w:p>
        </w:tc>
        <w:tc>
          <w:tcPr>
            <w:tcW w:w="42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2,08</w:t>
            </w:r>
          </w:p>
        </w:tc>
        <w:tc>
          <w:tcPr>
            <w:tcW w:w="36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23,72</w:t>
            </w:r>
          </w:p>
        </w:tc>
        <w:tc>
          <w:tcPr>
            <w:tcW w:w="38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61,54</w:t>
            </w:r>
          </w:p>
        </w:tc>
        <w:tc>
          <w:tcPr>
            <w:tcW w:w="36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47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365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4,00</w:t>
            </w:r>
          </w:p>
        </w:tc>
      </w:tr>
      <w:tr w:rsidR="00ED1E97" w:rsidRPr="00ED1E97" w:rsidTr="00ED1E97">
        <w:trPr>
          <w:trHeight w:val="300"/>
        </w:trPr>
        <w:tc>
          <w:tcPr>
            <w:tcW w:w="15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D1E97">
              <w:rPr>
                <w:rFonts w:ascii="Calibri" w:hAnsi="Calibri"/>
                <w:color w:val="000000"/>
                <w:sz w:val="16"/>
                <w:szCs w:val="16"/>
              </w:rPr>
              <w:t>9129</w:t>
            </w:r>
          </w:p>
        </w:tc>
        <w:tc>
          <w:tcPr>
            <w:tcW w:w="20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D1E97">
              <w:rPr>
                <w:rFonts w:ascii="Calibri" w:hAnsi="Calibri"/>
                <w:color w:val="000000"/>
                <w:sz w:val="16"/>
                <w:szCs w:val="16"/>
              </w:rPr>
              <w:t>Pozostali pracownicy zajmujący się sprzątaniem</w:t>
            </w:r>
          </w:p>
        </w:tc>
        <w:tc>
          <w:tcPr>
            <w:tcW w:w="45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2,67</w:t>
            </w:r>
          </w:p>
        </w:tc>
        <w:tc>
          <w:tcPr>
            <w:tcW w:w="42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36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38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66,67</w:t>
            </w:r>
          </w:p>
        </w:tc>
        <w:tc>
          <w:tcPr>
            <w:tcW w:w="36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7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65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</w:tr>
      <w:tr w:rsidR="00ED1E97" w:rsidRPr="00ED1E97" w:rsidTr="00ED1E97">
        <w:trPr>
          <w:trHeight w:val="300"/>
        </w:trPr>
        <w:tc>
          <w:tcPr>
            <w:tcW w:w="15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D1E97">
              <w:rPr>
                <w:rFonts w:ascii="Calibri" w:hAnsi="Calibri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20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D1E97">
              <w:rPr>
                <w:rFonts w:ascii="Calibri" w:hAnsi="Calibri"/>
                <w:color w:val="000000"/>
                <w:sz w:val="16"/>
                <w:szCs w:val="16"/>
              </w:rPr>
              <w:t>Operatorzy urządzeń do spalania odpadów, uzdatniania wody i pokrewni</w:t>
            </w:r>
          </w:p>
        </w:tc>
        <w:tc>
          <w:tcPr>
            <w:tcW w:w="45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1,08</w:t>
            </w:r>
          </w:p>
        </w:tc>
        <w:tc>
          <w:tcPr>
            <w:tcW w:w="42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36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13,00</w:t>
            </w:r>
          </w:p>
        </w:tc>
        <w:tc>
          <w:tcPr>
            <w:tcW w:w="38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6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0,67</w:t>
            </w:r>
          </w:p>
        </w:tc>
        <w:tc>
          <w:tcPr>
            <w:tcW w:w="47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5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</w:tr>
      <w:tr w:rsidR="00ED1E97" w:rsidRPr="00ED1E97" w:rsidTr="00ED1E97">
        <w:trPr>
          <w:trHeight w:val="300"/>
        </w:trPr>
        <w:tc>
          <w:tcPr>
            <w:tcW w:w="15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D1E97">
              <w:rPr>
                <w:rFonts w:ascii="Calibri" w:hAnsi="Calibri"/>
                <w:color w:val="000000"/>
                <w:sz w:val="16"/>
                <w:szCs w:val="16"/>
              </w:rPr>
              <w:t>8331</w:t>
            </w:r>
          </w:p>
        </w:tc>
        <w:tc>
          <w:tcPr>
            <w:tcW w:w="20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D1E97">
              <w:rPr>
                <w:rFonts w:ascii="Calibri" w:hAnsi="Calibri"/>
                <w:color w:val="000000"/>
                <w:sz w:val="16"/>
                <w:szCs w:val="16"/>
              </w:rPr>
              <w:t>Kierowcy autobusów i motorniczowie tramwajów</w:t>
            </w:r>
          </w:p>
        </w:tc>
        <w:tc>
          <w:tcPr>
            <w:tcW w:w="45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3,08</w:t>
            </w:r>
          </w:p>
        </w:tc>
        <w:tc>
          <w:tcPr>
            <w:tcW w:w="42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36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12,33</w:t>
            </w:r>
          </w:p>
        </w:tc>
        <w:tc>
          <w:tcPr>
            <w:tcW w:w="38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36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47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5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</w:tr>
      <w:tr w:rsidR="00ED1E97" w:rsidRPr="00ED1E97" w:rsidTr="00ED1E97">
        <w:trPr>
          <w:trHeight w:val="300"/>
        </w:trPr>
        <w:tc>
          <w:tcPr>
            <w:tcW w:w="15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D1E97">
              <w:rPr>
                <w:rFonts w:ascii="Calibri" w:hAnsi="Calibri"/>
                <w:color w:val="000000"/>
                <w:sz w:val="16"/>
                <w:szCs w:val="16"/>
              </w:rPr>
              <w:t>9333</w:t>
            </w:r>
          </w:p>
        </w:tc>
        <w:tc>
          <w:tcPr>
            <w:tcW w:w="20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D1E97">
              <w:rPr>
                <w:rFonts w:ascii="Calibri" w:hAnsi="Calibri"/>
                <w:color w:val="000000"/>
                <w:sz w:val="16"/>
                <w:szCs w:val="16"/>
              </w:rPr>
              <w:t>Robotnicy pracujący przy przeładunku towarów</w:t>
            </w:r>
          </w:p>
        </w:tc>
        <w:tc>
          <w:tcPr>
            <w:tcW w:w="45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9,17</w:t>
            </w:r>
          </w:p>
        </w:tc>
        <w:tc>
          <w:tcPr>
            <w:tcW w:w="42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1,08</w:t>
            </w:r>
          </w:p>
        </w:tc>
        <w:tc>
          <w:tcPr>
            <w:tcW w:w="36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8,46</w:t>
            </w:r>
          </w:p>
        </w:tc>
        <w:tc>
          <w:tcPr>
            <w:tcW w:w="38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36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0,82</w:t>
            </w:r>
          </w:p>
        </w:tc>
        <w:tc>
          <w:tcPr>
            <w:tcW w:w="47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30,77</w:t>
            </w:r>
          </w:p>
        </w:tc>
        <w:tc>
          <w:tcPr>
            <w:tcW w:w="365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</w:tr>
      <w:tr w:rsidR="00ED1E97" w:rsidRPr="00ED1E97" w:rsidTr="00ED1E97">
        <w:trPr>
          <w:trHeight w:val="300"/>
        </w:trPr>
        <w:tc>
          <w:tcPr>
            <w:tcW w:w="15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D1E97">
              <w:rPr>
                <w:rFonts w:ascii="Calibri" w:hAnsi="Calibri"/>
                <w:color w:val="000000"/>
                <w:sz w:val="16"/>
                <w:szCs w:val="16"/>
              </w:rPr>
              <w:t>5153</w:t>
            </w:r>
          </w:p>
        </w:tc>
        <w:tc>
          <w:tcPr>
            <w:tcW w:w="20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D1E97">
              <w:rPr>
                <w:rFonts w:ascii="Calibri" w:hAnsi="Calibri"/>
                <w:color w:val="000000"/>
                <w:sz w:val="16"/>
                <w:szCs w:val="16"/>
              </w:rPr>
              <w:t>Gospodarze budynków</w:t>
            </w:r>
          </w:p>
        </w:tc>
        <w:tc>
          <w:tcPr>
            <w:tcW w:w="45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303,75</w:t>
            </w:r>
          </w:p>
        </w:tc>
        <w:tc>
          <w:tcPr>
            <w:tcW w:w="42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47,08</w:t>
            </w:r>
          </w:p>
        </w:tc>
        <w:tc>
          <w:tcPr>
            <w:tcW w:w="36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6,45</w:t>
            </w:r>
          </w:p>
        </w:tc>
        <w:tc>
          <w:tcPr>
            <w:tcW w:w="38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67,92</w:t>
            </w:r>
          </w:p>
        </w:tc>
        <w:tc>
          <w:tcPr>
            <w:tcW w:w="36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0,94</w:t>
            </w:r>
          </w:p>
        </w:tc>
        <w:tc>
          <w:tcPr>
            <w:tcW w:w="47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96,46</w:t>
            </w:r>
          </w:p>
        </w:tc>
        <w:tc>
          <w:tcPr>
            <w:tcW w:w="365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45,84</w:t>
            </w:r>
          </w:p>
        </w:tc>
      </w:tr>
      <w:tr w:rsidR="00ED1E97" w:rsidRPr="00ED1E97" w:rsidTr="00ED1E97">
        <w:trPr>
          <w:trHeight w:val="300"/>
        </w:trPr>
        <w:tc>
          <w:tcPr>
            <w:tcW w:w="15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D1E97">
              <w:rPr>
                <w:rFonts w:ascii="Calibri" w:hAnsi="Calibri"/>
                <w:color w:val="000000"/>
                <w:sz w:val="16"/>
                <w:szCs w:val="16"/>
              </w:rPr>
              <w:t>3255</w:t>
            </w:r>
          </w:p>
        </w:tc>
        <w:tc>
          <w:tcPr>
            <w:tcW w:w="20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D1E97">
              <w:rPr>
                <w:rFonts w:ascii="Calibri" w:hAnsi="Calibri"/>
                <w:color w:val="000000"/>
                <w:sz w:val="16"/>
                <w:szCs w:val="16"/>
              </w:rPr>
              <w:t>Średni personel ochrony środowiska, medycyny pracy i bhp</w:t>
            </w:r>
          </w:p>
        </w:tc>
        <w:tc>
          <w:tcPr>
            <w:tcW w:w="45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42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1,08</w:t>
            </w:r>
          </w:p>
        </w:tc>
        <w:tc>
          <w:tcPr>
            <w:tcW w:w="36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5,54</w:t>
            </w:r>
          </w:p>
        </w:tc>
        <w:tc>
          <w:tcPr>
            <w:tcW w:w="38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66,67</w:t>
            </w:r>
          </w:p>
        </w:tc>
        <w:tc>
          <w:tcPr>
            <w:tcW w:w="36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0,63</w:t>
            </w:r>
          </w:p>
        </w:tc>
        <w:tc>
          <w:tcPr>
            <w:tcW w:w="47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5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</w:tr>
      <w:tr w:rsidR="00ED1E97" w:rsidRPr="00ED1E97" w:rsidTr="00ED1E97">
        <w:trPr>
          <w:trHeight w:val="300"/>
        </w:trPr>
        <w:tc>
          <w:tcPr>
            <w:tcW w:w="15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D1E97">
              <w:rPr>
                <w:rFonts w:ascii="Calibri" w:hAnsi="Calibri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20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D1E97">
              <w:rPr>
                <w:rFonts w:ascii="Calibri" w:hAnsi="Calibri"/>
                <w:color w:val="000000"/>
                <w:sz w:val="16"/>
                <w:szCs w:val="16"/>
              </w:rPr>
              <w:t>Pracownicy obsługi biurowej</w:t>
            </w:r>
          </w:p>
        </w:tc>
        <w:tc>
          <w:tcPr>
            <w:tcW w:w="45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31,67</w:t>
            </w:r>
          </w:p>
        </w:tc>
        <w:tc>
          <w:tcPr>
            <w:tcW w:w="42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7,58</w:t>
            </w:r>
          </w:p>
        </w:tc>
        <w:tc>
          <w:tcPr>
            <w:tcW w:w="36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4,18</w:t>
            </w:r>
          </w:p>
        </w:tc>
        <w:tc>
          <w:tcPr>
            <w:tcW w:w="38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65,63</w:t>
            </w:r>
          </w:p>
        </w:tc>
        <w:tc>
          <w:tcPr>
            <w:tcW w:w="36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0,85</w:t>
            </w:r>
          </w:p>
        </w:tc>
        <w:tc>
          <w:tcPr>
            <w:tcW w:w="47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85,71</w:t>
            </w:r>
          </w:p>
        </w:tc>
        <w:tc>
          <w:tcPr>
            <w:tcW w:w="365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63,74</w:t>
            </w:r>
          </w:p>
        </w:tc>
      </w:tr>
      <w:tr w:rsidR="00ED1E97" w:rsidRPr="00ED1E97" w:rsidTr="00ED1E97">
        <w:trPr>
          <w:trHeight w:val="300"/>
        </w:trPr>
        <w:tc>
          <w:tcPr>
            <w:tcW w:w="15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D1E97">
              <w:rPr>
                <w:rFonts w:ascii="Calibri" w:hAnsi="Calibri"/>
                <w:color w:val="000000"/>
                <w:sz w:val="16"/>
                <w:szCs w:val="16"/>
              </w:rPr>
              <w:t>5163</w:t>
            </w:r>
          </w:p>
        </w:tc>
        <w:tc>
          <w:tcPr>
            <w:tcW w:w="20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D1E97">
              <w:rPr>
                <w:rFonts w:ascii="Calibri" w:hAnsi="Calibri"/>
                <w:color w:val="000000"/>
                <w:sz w:val="16"/>
                <w:szCs w:val="16"/>
              </w:rPr>
              <w:t>Pracownicy zakładów pogrzebowych</w:t>
            </w:r>
          </w:p>
        </w:tc>
        <w:tc>
          <w:tcPr>
            <w:tcW w:w="45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1,08</w:t>
            </w:r>
          </w:p>
        </w:tc>
        <w:tc>
          <w:tcPr>
            <w:tcW w:w="42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36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3,25</w:t>
            </w:r>
          </w:p>
        </w:tc>
        <w:tc>
          <w:tcPr>
            <w:tcW w:w="38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6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0,67</w:t>
            </w:r>
          </w:p>
        </w:tc>
        <w:tc>
          <w:tcPr>
            <w:tcW w:w="47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5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</w:tr>
      <w:tr w:rsidR="00ED1E97" w:rsidRPr="00ED1E97" w:rsidTr="00ED1E97">
        <w:trPr>
          <w:trHeight w:val="300"/>
        </w:trPr>
        <w:tc>
          <w:tcPr>
            <w:tcW w:w="150" w:type="pc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D1E97">
              <w:rPr>
                <w:rFonts w:ascii="Calibri" w:hAnsi="Calibri"/>
                <w:color w:val="000000"/>
                <w:sz w:val="16"/>
                <w:szCs w:val="16"/>
              </w:rPr>
              <w:t>8344</w:t>
            </w:r>
          </w:p>
        </w:tc>
        <w:tc>
          <w:tcPr>
            <w:tcW w:w="2017" w:type="pc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D1E97">
              <w:rPr>
                <w:rFonts w:ascii="Calibri" w:hAnsi="Calibri"/>
                <w:color w:val="000000"/>
                <w:sz w:val="16"/>
                <w:szCs w:val="16"/>
              </w:rPr>
              <w:t>Kierowcy operatorzy wózków jezdniowych</w:t>
            </w:r>
          </w:p>
        </w:tc>
        <w:tc>
          <w:tcPr>
            <w:tcW w:w="451" w:type="pc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2,83</w:t>
            </w:r>
          </w:p>
        </w:tc>
        <w:tc>
          <w:tcPr>
            <w:tcW w:w="429" w:type="pc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1,08</w:t>
            </w:r>
          </w:p>
        </w:tc>
        <w:tc>
          <w:tcPr>
            <w:tcW w:w="365" w:type="pc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2,62</w:t>
            </w:r>
          </w:p>
        </w:tc>
        <w:tc>
          <w:tcPr>
            <w:tcW w:w="386" w:type="pc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66,67</w:t>
            </w:r>
          </w:p>
        </w:tc>
        <w:tc>
          <w:tcPr>
            <w:tcW w:w="365" w:type="pc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0,80</w:t>
            </w:r>
          </w:p>
        </w:tc>
        <w:tc>
          <w:tcPr>
            <w:tcW w:w="472" w:type="pc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65" w:type="pc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ED1E97" w:rsidRPr="00ED1E97" w:rsidRDefault="00ED1E97" w:rsidP="00ED1E97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1E97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</w:tr>
    </w:tbl>
    <w:p w:rsidR="009231A7" w:rsidRPr="00B30CC8" w:rsidRDefault="009231A7" w:rsidP="003F75B0">
      <w:pPr>
        <w:spacing w:after="0" w:line="240" w:lineRule="auto"/>
        <w:ind w:firstLine="0"/>
        <w:rPr>
          <w:rFonts w:eastAsia="Calibri"/>
          <w:b/>
          <w:sz w:val="20"/>
          <w:szCs w:val="20"/>
          <w:lang w:eastAsia="en-US"/>
        </w:rPr>
      </w:pPr>
    </w:p>
    <w:p w:rsidR="00CE1C63" w:rsidRDefault="00CE1C63" w:rsidP="001C56E7">
      <w:pPr>
        <w:spacing w:after="0"/>
        <w:ind w:firstLine="0"/>
        <w:rPr>
          <w:rFonts w:eastAsia="Calibri"/>
          <w:lang w:eastAsia="en-US"/>
        </w:rPr>
      </w:pPr>
    </w:p>
    <w:p w:rsidR="00C05A58" w:rsidRPr="00C10DF2" w:rsidRDefault="007352F4" w:rsidP="00C10DF2">
      <w:pPr>
        <w:spacing w:after="0"/>
        <w:rPr>
          <w:szCs w:val="24"/>
        </w:rPr>
      </w:pPr>
      <w:r w:rsidRPr="00515480">
        <w:rPr>
          <w:rFonts w:eastAsia="Calibri"/>
          <w:szCs w:val="24"/>
          <w:lang w:eastAsia="en-US"/>
        </w:rPr>
        <w:t xml:space="preserve">W powiecie kętrzyńskim istnieje na rynku pracy niższe zapotrzebowanie niż liczba bezrobotnych w danym zawodzie. </w:t>
      </w:r>
      <w:r w:rsidR="00515480" w:rsidRPr="00515480">
        <w:rPr>
          <w:rFonts w:eastAsia="Calibri"/>
          <w:szCs w:val="24"/>
          <w:lang w:eastAsia="en-US"/>
        </w:rPr>
        <w:t>Z</w:t>
      </w:r>
      <w:r w:rsidRPr="00515480">
        <w:rPr>
          <w:rFonts w:eastAsia="Calibri"/>
          <w:szCs w:val="24"/>
          <w:lang w:eastAsia="en-US"/>
        </w:rPr>
        <w:t>aliczamy</w:t>
      </w:r>
      <w:r w:rsidR="00515480" w:rsidRPr="00515480">
        <w:rPr>
          <w:rFonts w:eastAsia="Calibri"/>
          <w:szCs w:val="24"/>
          <w:lang w:eastAsia="en-US"/>
        </w:rPr>
        <w:t xml:space="preserve"> do nich w szczególności zawody takie jak</w:t>
      </w:r>
      <w:r w:rsidRPr="00515480">
        <w:rPr>
          <w:rFonts w:eastAsia="Calibri"/>
          <w:szCs w:val="24"/>
          <w:lang w:eastAsia="en-US"/>
        </w:rPr>
        <w:t xml:space="preserve">: </w:t>
      </w:r>
      <w:r w:rsidR="00515480" w:rsidRPr="00515480">
        <w:rPr>
          <w:rFonts w:eastAsia="Calibri"/>
          <w:szCs w:val="24"/>
          <w:lang w:eastAsia="en-US"/>
        </w:rPr>
        <w:t xml:space="preserve">gospodarze budynków, kucharze, </w:t>
      </w:r>
      <w:r w:rsidR="00515480" w:rsidRPr="00515480">
        <w:rPr>
          <w:szCs w:val="24"/>
        </w:rPr>
        <w:t xml:space="preserve">krawcy, kuśnierze, kapelusznicy i pokrewni, pomoce i sprzątaczki biurowe, hotelowe i pokrewne. </w:t>
      </w:r>
      <w:r w:rsidRPr="00515480">
        <w:rPr>
          <w:szCs w:val="24"/>
        </w:rPr>
        <w:t>Na te zawody liczba ofert pracy jest niższa niż liczba bezrobotnych, odsetek długotrwałego bezrobocia jest wyższy niż wartość mediany (obliczona dla ww. odsetka dla wszystkich grup zawodów poddanych analizie), a napływ bezrobotnych przewyższa ich odpływ w danym okresie sprawozdawczym.</w:t>
      </w:r>
    </w:p>
    <w:p w:rsidR="00387535" w:rsidRPr="00C05A58" w:rsidRDefault="00484289" w:rsidP="00C05A58">
      <w:pPr>
        <w:pStyle w:val="Nagwek1"/>
        <w:numPr>
          <w:ilvl w:val="0"/>
          <w:numId w:val="0"/>
        </w:numPr>
        <w:rPr>
          <w:rFonts w:ascii="Times New Roman" w:hAnsi="Times New Roman"/>
          <w:color w:val="4F81BD" w:themeColor="accent1"/>
        </w:rPr>
      </w:pPr>
      <w:r w:rsidRPr="00480337">
        <w:rPr>
          <w:rFonts w:ascii="Times New Roman" w:hAnsi="Times New Roman"/>
          <w:color w:val="4F81BD" w:themeColor="accent1"/>
        </w:rPr>
        <w:lastRenderedPageBreak/>
        <w:t xml:space="preserve">3. </w:t>
      </w:r>
      <w:bookmarkStart w:id="11" w:name="_Toc342218303"/>
      <w:bookmarkStart w:id="12" w:name="_Toc342650440"/>
      <w:r w:rsidRPr="00480337">
        <w:rPr>
          <w:rFonts w:ascii="Times New Roman" w:hAnsi="Times New Roman"/>
          <w:color w:val="4F81BD" w:themeColor="accent1"/>
        </w:rPr>
        <w:t>Analiza umiejętności i uprawnień</w:t>
      </w:r>
      <w:bookmarkEnd w:id="11"/>
      <w:bookmarkEnd w:id="12"/>
    </w:p>
    <w:p w:rsidR="00A80148" w:rsidRPr="00FF0829" w:rsidRDefault="00C05A58" w:rsidP="00FF0829">
      <w:pPr>
        <w:ind w:firstLine="708"/>
        <w:rPr>
          <w:szCs w:val="24"/>
        </w:rPr>
      </w:pPr>
      <w:r>
        <w:rPr>
          <w:rFonts w:eastAsia="Calibri"/>
          <w:szCs w:val="24"/>
          <w:lang w:eastAsia="en-US"/>
        </w:rPr>
        <w:t>W tabeli 7</w:t>
      </w:r>
      <w:r w:rsidR="00BB7B76">
        <w:rPr>
          <w:rFonts w:eastAsia="Calibri"/>
          <w:szCs w:val="24"/>
          <w:lang w:eastAsia="en-US"/>
        </w:rPr>
        <w:t xml:space="preserve"> </w:t>
      </w:r>
      <w:r w:rsidR="00484289" w:rsidRPr="00913AC1">
        <w:rPr>
          <w:rFonts w:eastAsia="Calibri"/>
          <w:szCs w:val="24"/>
          <w:lang w:eastAsia="en-US"/>
        </w:rPr>
        <w:t>przedstawi</w:t>
      </w:r>
      <w:r>
        <w:rPr>
          <w:rFonts w:eastAsia="Calibri"/>
          <w:szCs w:val="24"/>
          <w:lang w:eastAsia="en-US"/>
        </w:rPr>
        <w:t>ono</w:t>
      </w:r>
      <w:r w:rsidR="00484289" w:rsidRPr="00913AC1">
        <w:rPr>
          <w:rFonts w:eastAsia="Calibri"/>
          <w:szCs w:val="24"/>
          <w:lang w:eastAsia="en-US"/>
        </w:rPr>
        <w:t xml:space="preserve"> </w:t>
      </w:r>
      <w:r>
        <w:t>odsetek bezrobotnych z danym poziomem wykształcenia w stosunku do ogółu bezrobotnych bez zawodu.</w:t>
      </w:r>
    </w:p>
    <w:p w:rsidR="00A80148" w:rsidRDefault="00A80148" w:rsidP="00484289">
      <w:pPr>
        <w:pStyle w:val="Legenda"/>
        <w:keepNext/>
        <w:rPr>
          <w:sz w:val="22"/>
          <w:szCs w:val="22"/>
        </w:rPr>
      </w:pPr>
    </w:p>
    <w:p w:rsidR="00484289" w:rsidRDefault="00484289" w:rsidP="00484289">
      <w:pPr>
        <w:pStyle w:val="Legenda"/>
        <w:keepNext/>
        <w:rPr>
          <w:sz w:val="22"/>
          <w:szCs w:val="22"/>
        </w:rPr>
      </w:pPr>
      <w:r w:rsidRPr="002F6BDF">
        <w:rPr>
          <w:sz w:val="22"/>
          <w:szCs w:val="22"/>
        </w:rPr>
        <w:t xml:space="preserve">Tabela </w:t>
      </w:r>
      <w:r w:rsidR="00687E19">
        <w:rPr>
          <w:sz w:val="22"/>
          <w:szCs w:val="22"/>
        </w:rPr>
        <w:t>7</w:t>
      </w:r>
      <w:r w:rsidR="00DB283F">
        <w:rPr>
          <w:sz w:val="22"/>
          <w:szCs w:val="22"/>
        </w:rPr>
        <w:t>. Bezrobotni bez zawodu w 201</w:t>
      </w:r>
      <w:r w:rsidR="00A21811">
        <w:rPr>
          <w:sz w:val="22"/>
          <w:szCs w:val="22"/>
        </w:rPr>
        <w:t>8</w:t>
      </w:r>
      <w:r w:rsidRPr="002F6BDF">
        <w:rPr>
          <w:sz w:val="22"/>
          <w:szCs w:val="22"/>
        </w:rPr>
        <w:t xml:space="preserve"> roku</w:t>
      </w:r>
    </w:p>
    <w:p w:rsidR="00687E19" w:rsidRPr="00687E19" w:rsidRDefault="00687E19" w:rsidP="00687E19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7"/>
        <w:gridCol w:w="2008"/>
        <w:gridCol w:w="2078"/>
        <w:gridCol w:w="2839"/>
      </w:tblGrid>
      <w:tr w:rsidR="00A21811" w:rsidRPr="00A21811" w:rsidTr="00687E19">
        <w:trPr>
          <w:trHeight w:val="300"/>
        </w:trPr>
        <w:tc>
          <w:tcPr>
            <w:tcW w:w="124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A21811" w:rsidRPr="00A21811" w:rsidRDefault="00A21811" w:rsidP="00A21811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2181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10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A21811" w:rsidRPr="00A21811" w:rsidRDefault="00A21811" w:rsidP="00A21811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2181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Bezrobotni ogółem</w:t>
            </w:r>
          </w:p>
        </w:tc>
        <w:tc>
          <w:tcPr>
            <w:tcW w:w="112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A21811" w:rsidRPr="00A21811" w:rsidRDefault="00A21811" w:rsidP="00A21811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2181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w tym bezrobotni bez zawodu</w:t>
            </w:r>
          </w:p>
        </w:tc>
        <w:tc>
          <w:tcPr>
            <w:tcW w:w="154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DBE5F1" w:themeFill="accent1" w:themeFillTint="33"/>
            <w:hideMark/>
          </w:tcPr>
          <w:p w:rsidR="00A21811" w:rsidRPr="00A21811" w:rsidRDefault="00A21811" w:rsidP="00A21811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2181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Odsetek bezrobotnych bez zawodu (%)*</w:t>
            </w:r>
          </w:p>
        </w:tc>
      </w:tr>
      <w:tr w:rsidR="00A21811" w:rsidRPr="00A21811" w:rsidTr="00A21811">
        <w:trPr>
          <w:trHeight w:val="300"/>
        </w:trPr>
        <w:tc>
          <w:tcPr>
            <w:tcW w:w="124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21811" w:rsidRPr="00A21811" w:rsidRDefault="00A21811" w:rsidP="00A21811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2181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10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21811" w:rsidRPr="00A21811" w:rsidRDefault="00A21811" w:rsidP="00A21811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1811">
              <w:rPr>
                <w:rFonts w:ascii="Calibri" w:hAnsi="Calibri"/>
                <w:color w:val="000000"/>
                <w:sz w:val="18"/>
                <w:szCs w:val="18"/>
              </w:rPr>
              <w:t>3 465</w:t>
            </w:r>
          </w:p>
        </w:tc>
        <w:tc>
          <w:tcPr>
            <w:tcW w:w="112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21811" w:rsidRPr="00A21811" w:rsidRDefault="00A21811" w:rsidP="00A21811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1811">
              <w:rPr>
                <w:rFonts w:ascii="Calibri" w:hAnsi="Calibri"/>
                <w:color w:val="000000"/>
                <w:sz w:val="18"/>
                <w:szCs w:val="18"/>
              </w:rPr>
              <w:t>535</w:t>
            </w:r>
          </w:p>
        </w:tc>
        <w:tc>
          <w:tcPr>
            <w:tcW w:w="154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A21811" w:rsidRPr="00A21811" w:rsidRDefault="00A21811" w:rsidP="00A21811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1811">
              <w:rPr>
                <w:rFonts w:ascii="Calibri" w:hAnsi="Calibri"/>
                <w:color w:val="000000"/>
                <w:sz w:val="18"/>
                <w:szCs w:val="18"/>
              </w:rPr>
              <w:t>15,44%</w:t>
            </w:r>
          </w:p>
        </w:tc>
      </w:tr>
      <w:tr w:rsidR="00A21811" w:rsidRPr="00A21811" w:rsidTr="00A21811">
        <w:trPr>
          <w:trHeight w:val="300"/>
        </w:trPr>
        <w:tc>
          <w:tcPr>
            <w:tcW w:w="124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21811" w:rsidRPr="00A21811" w:rsidRDefault="00A21811" w:rsidP="00A21811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2181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wg poziomu wykształcenia:</w:t>
            </w:r>
          </w:p>
        </w:tc>
        <w:tc>
          <w:tcPr>
            <w:tcW w:w="109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1811" w:rsidRPr="00A21811" w:rsidRDefault="00A21811" w:rsidP="00A21811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A2181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128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1811" w:rsidRPr="00A21811" w:rsidRDefault="00A21811" w:rsidP="00A21811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A2181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541" w:type="pct"/>
            <w:tcBorders>
              <w:top w:val="single" w:sz="4" w:space="0" w:color="999999"/>
              <w:left w:val="nil"/>
              <w:bottom w:val="nil"/>
              <w:right w:val="single" w:sz="4" w:space="0" w:color="999999"/>
            </w:tcBorders>
            <w:shd w:val="clear" w:color="auto" w:fill="auto"/>
            <w:hideMark/>
          </w:tcPr>
          <w:p w:rsidR="00A21811" w:rsidRPr="00A21811" w:rsidRDefault="00A21811" w:rsidP="00A21811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A21811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A21811" w:rsidRPr="00A21811" w:rsidTr="00A21811">
        <w:trPr>
          <w:trHeight w:val="300"/>
        </w:trPr>
        <w:tc>
          <w:tcPr>
            <w:tcW w:w="124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21811" w:rsidRPr="00A21811" w:rsidRDefault="00A21811" w:rsidP="00A21811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21811">
              <w:rPr>
                <w:rFonts w:ascii="Calibri" w:hAnsi="Calibri"/>
                <w:color w:val="000000"/>
                <w:sz w:val="16"/>
                <w:szCs w:val="16"/>
              </w:rPr>
              <w:t>gimnazjalne i poniżej</w:t>
            </w:r>
          </w:p>
        </w:tc>
        <w:tc>
          <w:tcPr>
            <w:tcW w:w="10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21811" w:rsidRPr="00A21811" w:rsidRDefault="00A21811" w:rsidP="00A21811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1811">
              <w:rPr>
                <w:rFonts w:ascii="Calibri" w:hAnsi="Calibri"/>
                <w:color w:val="000000"/>
                <w:sz w:val="18"/>
                <w:szCs w:val="18"/>
              </w:rPr>
              <w:t>1 276</w:t>
            </w:r>
          </w:p>
        </w:tc>
        <w:tc>
          <w:tcPr>
            <w:tcW w:w="112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21811" w:rsidRPr="00A21811" w:rsidRDefault="00A21811" w:rsidP="00A21811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1811">
              <w:rPr>
                <w:rFonts w:ascii="Calibri" w:hAnsi="Calibri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154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A21811" w:rsidRPr="00A21811" w:rsidRDefault="00A21811" w:rsidP="00A21811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1811">
              <w:rPr>
                <w:rFonts w:ascii="Calibri" w:hAnsi="Calibri"/>
                <w:color w:val="000000"/>
                <w:sz w:val="18"/>
                <w:szCs w:val="18"/>
              </w:rPr>
              <w:t>29,62%</w:t>
            </w:r>
          </w:p>
        </w:tc>
      </w:tr>
      <w:tr w:rsidR="00A21811" w:rsidRPr="00A21811" w:rsidTr="00A21811">
        <w:trPr>
          <w:trHeight w:val="300"/>
        </w:trPr>
        <w:tc>
          <w:tcPr>
            <w:tcW w:w="124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21811" w:rsidRPr="00A21811" w:rsidRDefault="00A21811" w:rsidP="00A21811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21811">
              <w:rPr>
                <w:rFonts w:ascii="Calibri" w:hAnsi="Calibri"/>
                <w:color w:val="000000"/>
                <w:sz w:val="16"/>
                <w:szCs w:val="16"/>
              </w:rPr>
              <w:t>zasadnicze zawodowe</w:t>
            </w:r>
          </w:p>
        </w:tc>
        <w:tc>
          <w:tcPr>
            <w:tcW w:w="10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21811" w:rsidRPr="00A21811" w:rsidRDefault="00A21811" w:rsidP="00A21811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1811">
              <w:rPr>
                <w:rFonts w:ascii="Calibri" w:hAnsi="Calibri"/>
                <w:color w:val="000000"/>
                <w:sz w:val="18"/>
                <w:szCs w:val="18"/>
              </w:rPr>
              <w:t>969</w:t>
            </w:r>
          </w:p>
        </w:tc>
        <w:tc>
          <w:tcPr>
            <w:tcW w:w="112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21811" w:rsidRPr="00A21811" w:rsidRDefault="00A21811" w:rsidP="00A21811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1811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4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A21811" w:rsidRPr="00A21811" w:rsidRDefault="00A21811" w:rsidP="00A21811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1811">
              <w:rPr>
                <w:rFonts w:ascii="Calibri" w:hAnsi="Calibri"/>
                <w:color w:val="000000"/>
                <w:sz w:val="18"/>
                <w:szCs w:val="18"/>
              </w:rPr>
              <w:t>1,44%</w:t>
            </w:r>
          </w:p>
        </w:tc>
      </w:tr>
      <w:tr w:rsidR="00A21811" w:rsidRPr="00A21811" w:rsidTr="00A21811">
        <w:trPr>
          <w:trHeight w:val="300"/>
        </w:trPr>
        <w:tc>
          <w:tcPr>
            <w:tcW w:w="124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21811" w:rsidRPr="00A21811" w:rsidRDefault="00A21811" w:rsidP="00A21811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21811">
              <w:rPr>
                <w:rFonts w:ascii="Calibri" w:hAnsi="Calibri"/>
                <w:color w:val="000000"/>
                <w:sz w:val="16"/>
                <w:szCs w:val="16"/>
              </w:rPr>
              <w:t>średnie ogólnokształcące</w:t>
            </w:r>
          </w:p>
        </w:tc>
        <w:tc>
          <w:tcPr>
            <w:tcW w:w="10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21811" w:rsidRPr="00A21811" w:rsidRDefault="00A21811" w:rsidP="00A21811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1811">
              <w:rPr>
                <w:rFonts w:ascii="Calibri" w:hAnsi="Calibri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12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21811" w:rsidRPr="00A21811" w:rsidRDefault="00A21811" w:rsidP="00A21811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1811">
              <w:rPr>
                <w:rFonts w:ascii="Calibri" w:hAnsi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54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A21811" w:rsidRPr="00A21811" w:rsidRDefault="00A21811" w:rsidP="00A21811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1811">
              <w:rPr>
                <w:rFonts w:ascii="Calibri" w:hAnsi="Calibri"/>
                <w:color w:val="000000"/>
                <w:sz w:val="18"/>
                <w:szCs w:val="18"/>
              </w:rPr>
              <w:t>32,73%</w:t>
            </w:r>
          </w:p>
        </w:tc>
      </w:tr>
      <w:tr w:rsidR="00A21811" w:rsidRPr="00A21811" w:rsidTr="00A21811">
        <w:trPr>
          <w:trHeight w:val="300"/>
        </w:trPr>
        <w:tc>
          <w:tcPr>
            <w:tcW w:w="124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21811" w:rsidRPr="00A21811" w:rsidRDefault="00A21811" w:rsidP="00A21811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21811">
              <w:rPr>
                <w:rFonts w:ascii="Calibri" w:hAnsi="Calibri"/>
                <w:color w:val="000000"/>
                <w:sz w:val="16"/>
                <w:szCs w:val="16"/>
              </w:rPr>
              <w:t>policealne i średnie zawodowe</w:t>
            </w:r>
          </w:p>
        </w:tc>
        <w:tc>
          <w:tcPr>
            <w:tcW w:w="10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21811" w:rsidRPr="00A21811" w:rsidRDefault="00A21811" w:rsidP="00A21811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1811">
              <w:rPr>
                <w:rFonts w:ascii="Calibri" w:hAnsi="Calibri"/>
                <w:color w:val="000000"/>
                <w:sz w:val="18"/>
                <w:szCs w:val="18"/>
              </w:rPr>
              <w:t>675</w:t>
            </w:r>
          </w:p>
        </w:tc>
        <w:tc>
          <w:tcPr>
            <w:tcW w:w="112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21811" w:rsidRPr="00A21811" w:rsidRDefault="00A21811" w:rsidP="00A21811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1811">
              <w:rPr>
                <w:rFonts w:ascii="Calibri" w:hAnsi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4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A21811" w:rsidRPr="00A21811" w:rsidRDefault="00A21811" w:rsidP="00A21811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1811">
              <w:rPr>
                <w:rFonts w:ascii="Calibri" w:hAnsi="Calibri"/>
                <w:color w:val="000000"/>
                <w:sz w:val="18"/>
                <w:szCs w:val="18"/>
              </w:rPr>
              <w:t>7,70%</w:t>
            </w:r>
          </w:p>
        </w:tc>
      </w:tr>
      <w:tr w:rsidR="00A21811" w:rsidRPr="00A21811" w:rsidTr="00A21811">
        <w:trPr>
          <w:trHeight w:val="300"/>
        </w:trPr>
        <w:tc>
          <w:tcPr>
            <w:tcW w:w="124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21811" w:rsidRPr="00A21811" w:rsidRDefault="00A21811" w:rsidP="00A21811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21811">
              <w:rPr>
                <w:rFonts w:ascii="Calibri" w:hAnsi="Calibri"/>
                <w:color w:val="000000"/>
                <w:sz w:val="16"/>
                <w:szCs w:val="16"/>
              </w:rPr>
              <w:t>wyższe</w:t>
            </w:r>
          </w:p>
        </w:tc>
        <w:tc>
          <w:tcPr>
            <w:tcW w:w="10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21811" w:rsidRPr="00A21811" w:rsidRDefault="00A21811" w:rsidP="00A21811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1811">
              <w:rPr>
                <w:rFonts w:ascii="Calibri" w:hAnsi="Calibri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12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21811" w:rsidRPr="00A21811" w:rsidRDefault="00A21811" w:rsidP="00A21811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1811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A21811" w:rsidRPr="00A21811" w:rsidRDefault="00A21811" w:rsidP="00A21811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1811">
              <w:rPr>
                <w:rFonts w:ascii="Calibri" w:hAnsi="Calibri"/>
                <w:color w:val="000000"/>
                <w:sz w:val="18"/>
                <w:szCs w:val="18"/>
              </w:rPr>
              <w:t>0,37%</w:t>
            </w:r>
          </w:p>
        </w:tc>
      </w:tr>
      <w:tr w:rsidR="00A21811" w:rsidRPr="00A21811" w:rsidTr="00A21811">
        <w:trPr>
          <w:trHeight w:val="300"/>
        </w:trPr>
        <w:tc>
          <w:tcPr>
            <w:tcW w:w="124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21811" w:rsidRPr="00A21811" w:rsidRDefault="00A21811" w:rsidP="00A21811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2181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wg typu ukończonej szkoły:</w:t>
            </w:r>
          </w:p>
        </w:tc>
        <w:tc>
          <w:tcPr>
            <w:tcW w:w="109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1811" w:rsidRPr="00A21811" w:rsidRDefault="00A21811" w:rsidP="00A21811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A2181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128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1811" w:rsidRPr="00A21811" w:rsidRDefault="00A21811" w:rsidP="00A21811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A2181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541" w:type="pct"/>
            <w:tcBorders>
              <w:top w:val="single" w:sz="4" w:space="0" w:color="999999"/>
              <w:left w:val="nil"/>
              <w:bottom w:val="nil"/>
              <w:right w:val="single" w:sz="4" w:space="0" w:color="999999"/>
            </w:tcBorders>
            <w:shd w:val="clear" w:color="auto" w:fill="auto"/>
            <w:hideMark/>
          </w:tcPr>
          <w:p w:rsidR="00A21811" w:rsidRPr="00A21811" w:rsidRDefault="00A21811" w:rsidP="00A21811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A21811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A21811" w:rsidRPr="00A21811" w:rsidTr="00A21811">
        <w:trPr>
          <w:trHeight w:val="300"/>
        </w:trPr>
        <w:tc>
          <w:tcPr>
            <w:tcW w:w="124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21811" w:rsidRPr="00A21811" w:rsidRDefault="00A21811" w:rsidP="00A21811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21811">
              <w:rPr>
                <w:rFonts w:ascii="Calibri" w:hAnsi="Calibri"/>
                <w:color w:val="000000"/>
                <w:sz w:val="16"/>
                <w:szCs w:val="16"/>
              </w:rPr>
              <w:t>zasadnicza szkoła zawodowa</w:t>
            </w:r>
          </w:p>
        </w:tc>
        <w:tc>
          <w:tcPr>
            <w:tcW w:w="10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21811" w:rsidRPr="00A21811" w:rsidRDefault="00A21811" w:rsidP="00A21811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1811">
              <w:rPr>
                <w:rFonts w:ascii="Calibri" w:hAnsi="Calibri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112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21811" w:rsidRPr="00A21811" w:rsidRDefault="00A21811" w:rsidP="00A21811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1811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4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A21811" w:rsidRPr="00A21811" w:rsidRDefault="00A21811" w:rsidP="00A21811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1811">
              <w:rPr>
                <w:rFonts w:ascii="Calibri" w:hAnsi="Calibri"/>
                <w:color w:val="000000"/>
                <w:sz w:val="18"/>
                <w:szCs w:val="18"/>
              </w:rPr>
              <w:t>4,47%</w:t>
            </w:r>
          </w:p>
        </w:tc>
      </w:tr>
      <w:tr w:rsidR="00A21811" w:rsidRPr="00A21811" w:rsidTr="00A21811">
        <w:trPr>
          <w:trHeight w:val="300"/>
        </w:trPr>
        <w:tc>
          <w:tcPr>
            <w:tcW w:w="124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21811" w:rsidRPr="00A21811" w:rsidRDefault="00A21811" w:rsidP="00A21811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21811">
              <w:rPr>
                <w:rFonts w:ascii="Calibri" w:hAnsi="Calibri"/>
                <w:color w:val="000000"/>
                <w:sz w:val="16"/>
                <w:szCs w:val="16"/>
              </w:rPr>
              <w:t>szkoła przysposabiająca do pracy</w:t>
            </w:r>
          </w:p>
        </w:tc>
        <w:tc>
          <w:tcPr>
            <w:tcW w:w="10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21811" w:rsidRPr="00A21811" w:rsidRDefault="00A21811" w:rsidP="00A21811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A2181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12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21811" w:rsidRPr="00A21811" w:rsidRDefault="00A21811" w:rsidP="00A21811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A2181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54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A21811" w:rsidRPr="00A21811" w:rsidRDefault="00A21811" w:rsidP="00A21811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A21811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A21811" w:rsidRPr="00A21811" w:rsidTr="00A21811">
        <w:trPr>
          <w:trHeight w:val="300"/>
        </w:trPr>
        <w:tc>
          <w:tcPr>
            <w:tcW w:w="124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21811" w:rsidRPr="00A21811" w:rsidRDefault="00A21811" w:rsidP="00A21811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21811">
              <w:rPr>
                <w:rFonts w:ascii="Calibri" w:hAnsi="Calibri"/>
                <w:color w:val="000000"/>
                <w:sz w:val="16"/>
                <w:szCs w:val="16"/>
              </w:rPr>
              <w:t>technikum</w:t>
            </w:r>
          </w:p>
        </w:tc>
        <w:tc>
          <w:tcPr>
            <w:tcW w:w="10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21811" w:rsidRPr="00A21811" w:rsidRDefault="00A21811" w:rsidP="00A21811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1811">
              <w:rPr>
                <w:rFonts w:ascii="Calibri" w:hAnsi="Calibri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12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21811" w:rsidRPr="00A21811" w:rsidRDefault="00A21811" w:rsidP="00A21811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1811">
              <w:rPr>
                <w:rFonts w:ascii="Calibri" w:hAnsi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4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A21811" w:rsidRPr="00A21811" w:rsidRDefault="00A21811" w:rsidP="00A21811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1811">
              <w:rPr>
                <w:rFonts w:ascii="Calibri" w:hAnsi="Calibri"/>
                <w:color w:val="000000"/>
                <w:sz w:val="18"/>
                <w:szCs w:val="18"/>
              </w:rPr>
              <w:t>21,15%</w:t>
            </w:r>
          </w:p>
        </w:tc>
      </w:tr>
      <w:tr w:rsidR="00A21811" w:rsidRPr="00A21811" w:rsidTr="00A21811">
        <w:trPr>
          <w:trHeight w:val="300"/>
        </w:trPr>
        <w:tc>
          <w:tcPr>
            <w:tcW w:w="124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21811" w:rsidRPr="00A21811" w:rsidRDefault="00A21811" w:rsidP="00A21811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21811">
              <w:rPr>
                <w:rFonts w:ascii="Calibri" w:hAnsi="Calibri"/>
                <w:color w:val="000000"/>
                <w:sz w:val="16"/>
                <w:szCs w:val="16"/>
              </w:rPr>
              <w:t>liceum ogólnokształcące</w:t>
            </w:r>
          </w:p>
        </w:tc>
        <w:tc>
          <w:tcPr>
            <w:tcW w:w="10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21811" w:rsidRPr="00A21811" w:rsidRDefault="00A21811" w:rsidP="00A21811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1811">
              <w:rPr>
                <w:rFonts w:ascii="Calibri" w:hAnsi="Calibri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112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21811" w:rsidRPr="00A21811" w:rsidRDefault="00A21811" w:rsidP="00A21811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1811">
              <w:rPr>
                <w:rFonts w:ascii="Calibri" w:hAnsi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54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A21811" w:rsidRPr="00A21811" w:rsidRDefault="00A21811" w:rsidP="00A21811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1811">
              <w:rPr>
                <w:rFonts w:ascii="Calibri" w:hAnsi="Calibri"/>
                <w:color w:val="000000"/>
                <w:sz w:val="18"/>
                <w:szCs w:val="18"/>
              </w:rPr>
              <w:t>15,69%</w:t>
            </w:r>
          </w:p>
        </w:tc>
      </w:tr>
      <w:tr w:rsidR="00A21811" w:rsidRPr="00A21811" w:rsidTr="00A21811">
        <w:trPr>
          <w:trHeight w:val="300"/>
        </w:trPr>
        <w:tc>
          <w:tcPr>
            <w:tcW w:w="124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21811" w:rsidRPr="00A21811" w:rsidRDefault="00A21811" w:rsidP="00A21811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21811">
              <w:rPr>
                <w:rFonts w:ascii="Calibri" w:hAnsi="Calibri"/>
                <w:color w:val="000000"/>
                <w:sz w:val="16"/>
                <w:szCs w:val="16"/>
              </w:rPr>
              <w:t>liceum profilowane</w:t>
            </w:r>
          </w:p>
        </w:tc>
        <w:tc>
          <w:tcPr>
            <w:tcW w:w="10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21811" w:rsidRPr="00A21811" w:rsidRDefault="00A21811" w:rsidP="00A21811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1811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21811" w:rsidRPr="00A21811" w:rsidRDefault="00A21811" w:rsidP="00A21811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1811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A21811" w:rsidRPr="00A21811" w:rsidRDefault="00A21811" w:rsidP="00A21811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1811">
              <w:rPr>
                <w:rFonts w:ascii="Calibri" w:hAnsi="Calibri"/>
                <w:color w:val="000000"/>
                <w:sz w:val="18"/>
                <w:szCs w:val="18"/>
              </w:rPr>
              <w:t>50,00%</w:t>
            </w:r>
          </w:p>
        </w:tc>
      </w:tr>
      <w:tr w:rsidR="00A21811" w:rsidRPr="00A21811" w:rsidTr="00A21811">
        <w:trPr>
          <w:trHeight w:val="300"/>
        </w:trPr>
        <w:tc>
          <w:tcPr>
            <w:tcW w:w="124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21811" w:rsidRPr="00A21811" w:rsidRDefault="00A21811" w:rsidP="00A21811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21811">
              <w:rPr>
                <w:rFonts w:ascii="Calibri" w:hAnsi="Calibri"/>
                <w:color w:val="000000"/>
                <w:sz w:val="16"/>
                <w:szCs w:val="16"/>
              </w:rPr>
              <w:t>technikum uzupełniające</w:t>
            </w:r>
          </w:p>
        </w:tc>
        <w:tc>
          <w:tcPr>
            <w:tcW w:w="10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21811" w:rsidRPr="00A21811" w:rsidRDefault="00A21811" w:rsidP="00A21811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1811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2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21811" w:rsidRPr="00A21811" w:rsidRDefault="00A21811" w:rsidP="00A21811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1811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4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A21811" w:rsidRPr="00A21811" w:rsidRDefault="00A21811" w:rsidP="00A21811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1811">
              <w:rPr>
                <w:rFonts w:ascii="Calibri" w:hAnsi="Calibri"/>
                <w:color w:val="000000"/>
                <w:sz w:val="18"/>
                <w:szCs w:val="18"/>
              </w:rPr>
              <w:t>22,22%</w:t>
            </w:r>
          </w:p>
        </w:tc>
      </w:tr>
      <w:tr w:rsidR="00A21811" w:rsidRPr="00A21811" w:rsidTr="00A21811">
        <w:trPr>
          <w:trHeight w:val="300"/>
        </w:trPr>
        <w:tc>
          <w:tcPr>
            <w:tcW w:w="124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21811" w:rsidRPr="00A21811" w:rsidRDefault="00A21811" w:rsidP="00A21811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21811">
              <w:rPr>
                <w:rFonts w:ascii="Calibri" w:hAnsi="Calibri"/>
                <w:color w:val="000000"/>
                <w:sz w:val="16"/>
                <w:szCs w:val="16"/>
              </w:rPr>
              <w:t>liceum uzupełniające</w:t>
            </w:r>
          </w:p>
        </w:tc>
        <w:tc>
          <w:tcPr>
            <w:tcW w:w="10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21811" w:rsidRPr="00A21811" w:rsidRDefault="00A21811" w:rsidP="00A21811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1811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21811" w:rsidRPr="00A21811" w:rsidRDefault="00A21811" w:rsidP="00A21811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181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A21811" w:rsidRPr="00A21811" w:rsidRDefault="00A21811" w:rsidP="00A21811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1811">
              <w:rPr>
                <w:rFonts w:ascii="Calibri" w:hAnsi="Calibri"/>
                <w:color w:val="000000"/>
                <w:sz w:val="18"/>
                <w:szCs w:val="18"/>
              </w:rPr>
              <w:t>0,00%</w:t>
            </w:r>
          </w:p>
        </w:tc>
      </w:tr>
      <w:tr w:rsidR="00A21811" w:rsidRPr="00A21811" w:rsidTr="00A21811">
        <w:trPr>
          <w:trHeight w:val="300"/>
        </w:trPr>
        <w:tc>
          <w:tcPr>
            <w:tcW w:w="124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21811" w:rsidRPr="00A21811" w:rsidRDefault="00A21811" w:rsidP="00A21811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21811">
              <w:rPr>
                <w:rFonts w:ascii="Calibri" w:hAnsi="Calibri"/>
                <w:color w:val="000000"/>
                <w:sz w:val="16"/>
                <w:szCs w:val="16"/>
              </w:rPr>
              <w:t>szkoła policealna</w:t>
            </w:r>
          </w:p>
        </w:tc>
        <w:tc>
          <w:tcPr>
            <w:tcW w:w="10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21811" w:rsidRPr="00A21811" w:rsidRDefault="00A21811" w:rsidP="00A21811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1811">
              <w:rPr>
                <w:rFonts w:ascii="Calibri" w:hAnsi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12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21811" w:rsidRPr="00A21811" w:rsidRDefault="00A21811" w:rsidP="00A21811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1811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4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A21811" w:rsidRPr="00A21811" w:rsidRDefault="00A21811" w:rsidP="00A21811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1811">
              <w:rPr>
                <w:rFonts w:ascii="Calibri" w:hAnsi="Calibri"/>
                <w:color w:val="000000"/>
                <w:sz w:val="18"/>
                <w:szCs w:val="18"/>
              </w:rPr>
              <w:t>5,13%</w:t>
            </w:r>
          </w:p>
        </w:tc>
      </w:tr>
      <w:tr w:rsidR="00A21811" w:rsidRPr="00A21811" w:rsidTr="00A21811">
        <w:trPr>
          <w:trHeight w:val="300"/>
        </w:trPr>
        <w:tc>
          <w:tcPr>
            <w:tcW w:w="124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21811" w:rsidRPr="00A21811" w:rsidRDefault="00A21811" w:rsidP="00A21811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21811">
              <w:rPr>
                <w:rFonts w:ascii="Calibri" w:hAnsi="Calibri"/>
                <w:color w:val="000000"/>
                <w:sz w:val="16"/>
                <w:szCs w:val="16"/>
              </w:rPr>
              <w:t>wyższa</w:t>
            </w:r>
          </w:p>
        </w:tc>
        <w:tc>
          <w:tcPr>
            <w:tcW w:w="10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21811" w:rsidRPr="00A21811" w:rsidRDefault="00A21811" w:rsidP="00A21811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1811">
              <w:rPr>
                <w:rFonts w:ascii="Calibri" w:hAnsi="Calibri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112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21811" w:rsidRPr="00A21811" w:rsidRDefault="00A21811" w:rsidP="00A21811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1811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1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A21811" w:rsidRPr="00A21811" w:rsidRDefault="00A21811" w:rsidP="00A21811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1811">
              <w:rPr>
                <w:rFonts w:ascii="Calibri" w:hAnsi="Calibri"/>
                <w:color w:val="000000"/>
                <w:sz w:val="18"/>
                <w:szCs w:val="18"/>
              </w:rPr>
              <w:t>0,46%</w:t>
            </w:r>
          </w:p>
        </w:tc>
      </w:tr>
      <w:tr w:rsidR="00A21811" w:rsidRPr="00A21811" w:rsidTr="00A21811">
        <w:trPr>
          <w:trHeight w:val="300"/>
        </w:trPr>
        <w:tc>
          <w:tcPr>
            <w:tcW w:w="1241" w:type="pc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A21811" w:rsidRPr="00A21811" w:rsidRDefault="00A21811" w:rsidP="00A21811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21811">
              <w:rPr>
                <w:rFonts w:ascii="Calibri" w:hAnsi="Calibri"/>
                <w:color w:val="000000"/>
                <w:sz w:val="16"/>
                <w:szCs w:val="16"/>
              </w:rPr>
              <w:t>brak danych źródłowych</w:t>
            </w:r>
          </w:p>
        </w:tc>
        <w:tc>
          <w:tcPr>
            <w:tcW w:w="1090" w:type="pc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A21811" w:rsidRPr="00A21811" w:rsidRDefault="00A21811" w:rsidP="00A21811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1811">
              <w:rPr>
                <w:rFonts w:ascii="Calibri" w:hAnsi="Calibri"/>
                <w:color w:val="000000"/>
                <w:sz w:val="18"/>
                <w:szCs w:val="18"/>
              </w:rPr>
              <w:t>2 373</w:t>
            </w:r>
          </w:p>
        </w:tc>
        <w:tc>
          <w:tcPr>
            <w:tcW w:w="1128" w:type="pc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A21811" w:rsidRPr="00A21811" w:rsidRDefault="00A21811" w:rsidP="00A21811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1811">
              <w:rPr>
                <w:rFonts w:ascii="Calibri" w:hAnsi="Calibri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1541" w:type="pc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A21811" w:rsidRPr="00A21811" w:rsidRDefault="00A21811" w:rsidP="00A21811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1811">
              <w:rPr>
                <w:rFonts w:ascii="Calibri" w:hAnsi="Calibri"/>
                <w:color w:val="000000"/>
                <w:sz w:val="18"/>
                <w:szCs w:val="18"/>
              </w:rPr>
              <w:t>17,74%</w:t>
            </w:r>
          </w:p>
        </w:tc>
      </w:tr>
    </w:tbl>
    <w:p w:rsidR="00A21811" w:rsidRPr="004A29E6" w:rsidRDefault="00A21811" w:rsidP="00A21811">
      <w:pPr>
        <w:spacing w:after="0" w:line="240" w:lineRule="auto"/>
        <w:ind w:firstLine="0"/>
        <w:contextualSpacing w:val="0"/>
        <w:rPr>
          <w:rFonts w:ascii="Helvetica" w:hAnsi="Helvetica"/>
          <w:color w:val="000000"/>
          <w:sz w:val="16"/>
          <w:szCs w:val="16"/>
        </w:rPr>
      </w:pPr>
      <w:r w:rsidRPr="004A29E6">
        <w:rPr>
          <w:rFonts w:ascii="Helvetica" w:hAnsi="Helvetica"/>
          <w:color w:val="000000"/>
          <w:sz w:val="16"/>
          <w:szCs w:val="16"/>
        </w:rPr>
        <w:t>*Odsetek bezrobotnych wyliczany jest jako stosunek bezrobotnych bez zawodu wg stanu w końcu okresu sprawozdawczego do ogółu bezrobotnych w ramach danej analizowanej kategorii.</w:t>
      </w:r>
    </w:p>
    <w:p w:rsidR="00A21811" w:rsidRPr="00A21811" w:rsidRDefault="00A21811" w:rsidP="00A21811"/>
    <w:p w:rsidR="00085E8D" w:rsidRPr="00480337" w:rsidRDefault="00085E8D" w:rsidP="00085E8D">
      <w:pPr>
        <w:pStyle w:val="Nagwek1"/>
        <w:numPr>
          <w:ilvl w:val="0"/>
          <w:numId w:val="0"/>
        </w:numPr>
        <w:spacing w:line="276" w:lineRule="auto"/>
        <w:contextualSpacing w:val="0"/>
        <w:jc w:val="left"/>
        <w:rPr>
          <w:rFonts w:ascii="Times New Roman" w:hAnsi="Times New Roman"/>
          <w:color w:val="4F81BD" w:themeColor="accent1"/>
        </w:rPr>
      </w:pPr>
      <w:bookmarkStart w:id="13" w:name="_Toc342218304"/>
      <w:bookmarkStart w:id="14" w:name="_Toc342650441"/>
      <w:r w:rsidRPr="00480337">
        <w:rPr>
          <w:rFonts w:ascii="Times New Roman" w:hAnsi="Times New Roman"/>
          <w:color w:val="4F81BD" w:themeColor="accent1"/>
        </w:rPr>
        <w:t>4. Analiza rynku edukacyjnego</w:t>
      </w:r>
      <w:bookmarkEnd w:id="13"/>
      <w:bookmarkEnd w:id="14"/>
    </w:p>
    <w:p w:rsidR="00085E8D" w:rsidRDefault="00085E8D" w:rsidP="00085E8D">
      <w:pPr>
        <w:rPr>
          <w:rFonts w:eastAsia="Calibri"/>
        </w:rPr>
      </w:pPr>
      <w:r>
        <w:rPr>
          <w:rFonts w:eastAsia="Calibri"/>
        </w:rPr>
        <w:t>Kolejnym celem analizy przeprowadzanej w raporcie jest uzyskanie pełnej informacji o rynku edukacyjnym, w tym o potencjalnym zasobie siły roboczej wchodzącej na rynek pracy oraz uzyskanie odpowiedzi na pytanie,</w:t>
      </w:r>
      <w:r w:rsidRPr="004E72DF">
        <w:rPr>
          <w:rFonts w:eastAsia="Calibri"/>
        </w:rPr>
        <w:t xml:space="preserve"> w jakim stopniu kompetencje i wiedz</w:t>
      </w:r>
      <w:r>
        <w:rPr>
          <w:rFonts w:eastAsia="Calibri"/>
        </w:rPr>
        <w:t xml:space="preserve">a uzyskane w trakcie nauki </w:t>
      </w:r>
      <w:r w:rsidRPr="004E72DF">
        <w:rPr>
          <w:rFonts w:eastAsia="Calibri"/>
        </w:rPr>
        <w:t>zabezpieczają absol</w:t>
      </w:r>
      <w:r>
        <w:rPr>
          <w:rFonts w:eastAsia="Calibri"/>
        </w:rPr>
        <w:t xml:space="preserve">wentów przed koniecznością długotrwałego pozostawania w rejestrach urzędów pracy </w:t>
      </w:r>
      <w:r w:rsidRPr="004E72DF">
        <w:rPr>
          <w:rFonts w:eastAsia="Calibri"/>
        </w:rPr>
        <w:t xml:space="preserve">jako </w:t>
      </w:r>
      <w:r>
        <w:rPr>
          <w:rFonts w:eastAsia="Calibri"/>
        </w:rPr>
        <w:t xml:space="preserve">osoby bezrobotne. </w:t>
      </w:r>
    </w:p>
    <w:p w:rsidR="00AB4980" w:rsidRDefault="00AB4980" w:rsidP="00085E8D">
      <w:pPr>
        <w:rPr>
          <w:rFonts w:eastAsia="Calibri"/>
        </w:rPr>
      </w:pPr>
    </w:p>
    <w:p w:rsidR="00706A91" w:rsidRDefault="00706A91" w:rsidP="00085E8D">
      <w:pPr>
        <w:rPr>
          <w:rFonts w:eastAsia="Calibri"/>
        </w:rPr>
      </w:pPr>
    </w:p>
    <w:p w:rsidR="00706A91" w:rsidRDefault="00706A91" w:rsidP="00085E8D">
      <w:pPr>
        <w:rPr>
          <w:rFonts w:eastAsia="Calibri"/>
        </w:rPr>
      </w:pPr>
    </w:p>
    <w:p w:rsidR="00085E8D" w:rsidRDefault="00085E8D" w:rsidP="00085E8D">
      <w:pPr>
        <w:rPr>
          <w:rFonts w:eastAsia="Calibri"/>
        </w:rPr>
      </w:pPr>
      <w:r>
        <w:rPr>
          <w:rFonts w:eastAsia="Calibri"/>
        </w:rPr>
        <w:lastRenderedPageBreak/>
        <w:t>Analiza zostanie wykonana w oparciu o następujące dane:</w:t>
      </w:r>
    </w:p>
    <w:p w:rsidR="00085E8D" w:rsidRDefault="00085E8D" w:rsidP="00085E8D">
      <w:pPr>
        <w:pStyle w:val="Akapitzlist"/>
        <w:numPr>
          <w:ilvl w:val="0"/>
          <w:numId w:val="12"/>
        </w:numPr>
        <w:ind w:left="1418" w:hanging="709"/>
        <w:rPr>
          <w:rFonts w:eastAsia="Calibri"/>
        </w:rPr>
      </w:pPr>
      <w:r>
        <w:rPr>
          <w:rFonts w:eastAsia="Calibri"/>
        </w:rPr>
        <w:t xml:space="preserve">liczbę bezrobotnych absolwentów według ostatnio </w:t>
      </w:r>
      <w:r w:rsidRPr="00A94806">
        <w:t xml:space="preserve">ukończonej szkoły </w:t>
      </w:r>
      <w:r>
        <w:t xml:space="preserve">(nazwa i typ szkoły ponadgimnazjalnej lub nazwa uczelni wyższej) </w:t>
      </w:r>
      <w:r w:rsidRPr="00A94806">
        <w:t xml:space="preserve">oraz </w:t>
      </w:r>
      <w:r>
        <w:t xml:space="preserve">bezrobotnych i absolwentów wg zawodu i specjalności (w przypadku absolwentów szkół ponadgimnazjalnych i wyższych) lub </w:t>
      </w:r>
      <w:r w:rsidRPr="00A94806">
        <w:t>kierunku kształcenia</w:t>
      </w:r>
      <w:r>
        <w:t xml:space="preserve"> (w przypadku absolwentów szkół wyższych) </w:t>
      </w:r>
      <w:r>
        <w:rPr>
          <w:rFonts w:eastAsia="Calibri"/>
        </w:rPr>
        <w:t>z </w:t>
      </w:r>
      <w:r w:rsidRPr="00405EB6">
        <w:rPr>
          <w:rFonts w:eastAsia="Calibri"/>
        </w:rPr>
        <w:t>systemu Syriusz,</w:t>
      </w:r>
    </w:p>
    <w:p w:rsidR="00085E8D" w:rsidRDefault="00085E8D" w:rsidP="00085E8D">
      <w:pPr>
        <w:pStyle w:val="Akapitzlist"/>
        <w:numPr>
          <w:ilvl w:val="0"/>
          <w:numId w:val="12"/>
        </w:numPr>
        <w:ind w:left="1418" w:hanging="709"/>
        <w:rPr>
          <w:rFonts w:eastAsia="Calibri"/>
        </w:rPr>
      </w:pPr>
      <w:r>
        <w:t>liczbę uczniów</w:t>
      </w:r>
      <w:r>
        <w:rPr>
          <w:rFonts w:eastAsia="Calibri"/>
        </w:rPr>
        <w:t xml:space="preserve"> ostatnich klas, w tym tych, którzy zdali egzamin maturalny z Systemu Informacji Oświatowej MEN,</w:t>
      </w:r>
    </w:p>
    <w:p w:rsidR="00085E8D" w:rsidRDefault="00085E8D" w:rsidP="00085E8D">
      <w:pPr>
        <w:pStyle w:val="Akapitzlist"/>
        <w:numPr>
          <w:ilvl w:val="0"/>
          <w:numId w:val="12"/>
        </w:numPr>
        <w:ind w:left="1418" w:hanging="709"/>
        <w:rPr>
          <w:rFonts w:eastAsia="Calibri"/>
        </w:rPr>
      </w:pPr>
      <w:r>
        <w:rPr>
          <w:rFonts w:eastAsia="Calibri"/>
        </w:rPr>
        <w:t>liczbę absolwentów szkół ponadgimnazjalnych według zawodu i specjalności oraz ukończonej szkoły (nazwa i typ szkoły) z Systemu Informacji Oświatowej MEN,</w:t>
      </w:r>
    </w:p>
    <w:p w:rsidR="00085E8D" w:rsidRDefault="00085E8D" w:rsidP="00085E8D">
      <w:pPr>
        <w:pStyle w:val="Akapitzlist"/>
        <w:numPr>
          <w:ilvl w:val="0"/>
          <w:numId w:val="12"/>
        </w:numPr>
        <w:ind w:left="1418" w:hanging="709"/>
        <w:rPr>
          <w:rFonts w:eastAsia="Calibri"/>
        </w:rPr>
      </w:pPr>
      <w:r>
        <w:rPr>
          <w:rFonts w:eastAsia="Calibri"/>
        </w:rPr>
        <w:t>liczbę absolwentów szkół ponadgimnazjalnych, którzy zdali egzamin potwierdzający kwalifikacje zawodowe, według zawodu i specjalności oraz ukończonej szkoły (nazwa i typ szkoły) z Systemu Informacji Oświatowej MEN,</w:t>
      </w:r>
    </w:p>
    <w:p w:rsidR="00085E8D" w:rsidRDefault="00085E8D" w:rsidP="00085E8D">
      <w:pPr>
        <w:pStyle w:val="Akapitzlist"/>
        <w:numPr>
          <w:ilvl w:val="0"/>
          <w:numId w:val="12"/>
        </w:numPr>
        <w:ind w:left="1418" w:hanging="709"/>
        <w:rPr>
          <w:rFonts w:eastAsia="Calibri"/>
        </w:rPr>
      </w:pPr>
      <w:r>
        <w:rPr>
          <w:rFonts w:eastAsia="Calibri"/>
        </w:rPr>
        <w:t>liczbę absolwentów szkół wyższych według kierunków nauki oraz nazwy uczelni wyższej (badanie GUS na formularzu S-10),</w:t>
      </w:r>
    </w:p>
    <w:p w:rsidR="00085E8D" w:rsidRDefault="00085E8D" w:rsidP="00085E8D">
      <w:pPr>
        <w:pStyle w:val="Akapitzlist"/>
        <w:numPr>
          <w:ilvl w:val="0"/>
          <w:numId w:val="12"/>
        </w:numPr>
        <w:ind w:left="1418" w:hanging="709"/>
        <w:rPr>
          <w:rFonts w:eastAsia="Calibri"/>
        </w:rPr>
      </w:pPr>
      <w:r>
        <w:rPr>
          <w:rFonts w:eastAsia="Calibri"/>
        </w:rPr>
        <w:t>liczbę studentów pierwszego i ostatniego roku studiów (badanie GUS na formularzu S-10).</w:t>
      </w:r>
    </w:p>
    <w:p w:rsidR="00085E8D" w:rsidRDefault="00085E8D" w:rsidP="00085E8D">
      <w:pPr>
        <w:ind w:firstLine="708"/>
      </w:pPr>
      <w:r w:rsidRPr="00F656F4">
        <w:rPr>
          <w:rFonts w:eastAsia="Calibri"/>
        </w:rPr>
        <w:t>W niniejszej analizie za bezrobotnego absolwenta uważa się osobę, która w okresie do</w:t>
      </w:r>
      <w:r w:rsidRPr="00B9739F">
        <w:t xml:space="preserve"> upływu 12 miesięcy od dnia określonego w dyplomie, świadectwie czy innym dokumencie potwierdzającym ukończenie szkoły lub zaświadczenie o ukończeniu kursu</w:t>
      </w:r>
      <w:r>
        <w:t xml:space="preserve">, pozostaje </w:t>
      </w:r>
      <w:r>
        <w:br/>
        <w:t>w rejestrze powiatowego urzędu pracy.</w:t>
      </w:r>
    </w:p>
    <w:p w:rsidR="00085E8D" w:rsidRDefault="00085E8D" w:rsidP="00085E8D">
      <w:r>
        <w:t>Analiza absolwentów szkół ponadgimnazjalnych i wyższych opiera się na:</w:t>
      </w:r>
    </w:p>
    <w:p w:rsidR="00085E8D" w:rsidRDefault="00085E8D" w:rsidP="00085E8D">
      <w:pPr>
        <w:pStyle w:val="Akapitzlist"/>
        <w:numPr>
          <w:ilvl w:val="0"/>
          <w:numId w:val="13"/>
        </w:numPr>
        <w:ind w:left="1418" w:hanging="709"/>
      </w:pPr>
      <w:r>
        <w:t xml:space="preserve">zestawieniu liczby bezrobotnych absolwentów zarejestrowanych w urzędzie pracy z łączną liczbą absolwentów, </w:t>
      </w:r>
      <w:r w:rsidRPr="00912BFD">
        <w:t>z</w:t>
      </w:r>
      <w:r>
        <w:t> </w:t>
      </w:r>
      <w:r w:rsidRPr="00912BFD">
        <w:t>uwzględnieniem</w:t>
      </w:r>
      <w:r>
        <w:t xml:space="preserve"> posiadanego zawodu/specjalności (w agregacji do elementarnej grupy zawodów), ostatnio ukończonej szkoły (nazwa i typ szkoły) – wskaźnik frakcji bezrobotnych wśród absolwentów,</w:t>
      </w:r>
    </w:p>
    <w:p w:rsidR="00085E8D" w:rsidRDefault="00085E8D" w:rsidP="00085E8D">
      <w:pPr>
        <w:pStyle w:val="Akapitzlist"/>
        <w:numPr>
          <w:ilvl w:val="0"/>
          <w:numId w:val="13"/>
        </w:numPr>
        <w:ind w:left="1418" w:hanging="709"/>
      </w:pPr>
      <w:r>
        <w:t xml:space="preserve">zestawieniu liczby bezrobotnych absolwentów zarejestrowanych w urzędzie pracy z łączną liczbą bezrobotnych, </w:t>
      </w:r>
      <w:r w:rsidRPr="00912BFD">
        <w:t>z</w:t>
      </w:r>
      <w:r>
        <w:t> </w:t>
      </w:r>
      <w:r w:rsidRPr="00912BFD">
        <w:t>uwzględnieniem</w:t>
      </w:r>
      <w:r>
        <w:t xml:space="preserve"> posiadanego </w:t>
      </w:r>
      <w:r>
        <w:lastRenderedPageBreak/>
        <w:t>zawodu/specjalności (w agregacji do elementarnej grupy zawodów) – wskaźnik frakcji absolwentów wśród bezrobotnych,</w:t>
      </w:r>
    </w:p>
    <w:p w:rsidR="00085E8D" w:rsidRDefault="00085E8D" w:rsidP="00085E8D">
      <w:pPr>
        <w:pStyle w:val="Akapitzlist"/>
        <w:numPr>
          <w:ilvl w:val="0"/>
          <w:numId w:val="13"/>
        </w:numPr>
        <w:ind w:left="1418" w:hanging="709"/>
      </w:pPr>
      <w:r>
        <w:t xml:space="preserve">oszacowanie faktycznej frakcji absolwentów wchodzących na rynek pracy (dotyczy tylko absolwentów szkół ponadgimnazjalnych). </w:t>
      </w:r>
    </w:p>
    <w:p w:rsidR="00085E8D" w:rsidRDefault="00085E8D" w:rsidP="00085E8D">
      <w:pPr>
        <w:rPr>
          <w:rFonts w:eastAsia="Calibri"/>
        </w:rPr>
      </w:pPr>
      <w:r>
        <w:rPr>
          <w:rFonts w:eastAsia="Calibri"/>
        </w:rPr>
        <w:t>Miernikiem służącym do identyfikacji elementarnych grup zawodów/kierunków nauki i szkół, w których absolwenci mają trudności ze znalezieniem pracy jest</w:t>
      </w:r>
      <w:r w:rsidRPr="00E3219E">
        <w:rPr>
          <w:rFonts w:eastAsia="Calibri"/>
          <w:b/>
        </w:rPr>
        <w:t xml:space="preserve"> wskaźnik frakcji bezrobotnych </w:t>
      </w:r>
      <w:r>
        <w:rPr>
          <w:rFonts w:eastAsia="Calibri"/>
          <w:b/>
        </w:rPr>
        <w:t xml:space="preserve">absolwentów </w:t>
      </w:r>
      <w:r w:rsidRPr="00E3219E">
        <w:rPr>
          <w:rFonts w:eastAsia="Calibri"/>
          <w:b/>
        </w:rPr>
        <w:t>wśród absolwentów</w:t>
      </w:r>
      <w:r>
        <w:rPr>
          <w:rFonts w:eastAsia="Calibri"/>
        </w:rPr>
        <w:t>:</w:t>
      </w:r>
    </w:p>
    <w:p w:rsidR="00085E8D" w:rsidRPr="00E3219E" w:rsidRDefault="00885F5E" w:rsidP="00085E8D">
      <w:pPr>
        <w:rPr>
          <w:rFonts w:eastAsia="Calibri"/>
          <w:sz w:val="32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Cs w:val="20"/>
                </w:rPr>
              </m:ctrlPr>
            </m:sSubSupPr>
            <m:e>
              <m:r>
                <w:rPr>
                  <w:rFonts w:ascii="Cambria Math" w:hAnsi="Cambria Math"/>
                  <w:szCs w:val="20"/>
                </w:rPr>
                <m:t>WBA</m:t>
              </m:r>
            </m:e>
            <m:sub>
              <m:r>
                <w:rPr>
                  <w:rFonts w:ascii="Cambria Math" w:hAnsi="Cambria Math"/>
                  <w:szCs w:val="20"/>
                </w:rPr>
                <m:t>t</m:t>
              </m:r>
            </m:sub>
            <m:sup>
              <m:r>
                <w:rPr>
                  <w:rFonts w:ascii="Cambria Math" w:hAnsi="Cambria Math"/>
                  <w:szCs w:val="20"/>
                </w:rPr>
                <m:t>k</m:t>
              </m:r>
            </m:sup>
          </m:sSubSup>
          <m:r>
            <w:rPr>
              <w:rFonts w:ascii="Cambria Math" w:hAnsi="Cambria Math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0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0"/>
                    </w:rPr>
                    <m:t>BA</m:t>
                  </m:r>
                </m:e>
                <m:sub>
                  <m:r>
                    <w:rPr>
                      <w:rFonts w:ascii="Cambria Math" w:hAnsi="Cambria Math"/>
                      <w:szCs w:val="20"/>
                    </w:rPr>
                    <m:t>t</m:t>
                  </m:r>
                </m:sub>
                <m:sup>
                  <m:r>
                    <w:rPr>
                      <w:rFonts w:ascii="Cambria Math" w:hAnsi="Cambria Math"/>
                      <w:szCs w:val="20"/>
                    </w:rPr>
                    <m:t>k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Cs w:val="20"/>
                    </w:rPr>
                    <m:t>t-1</m:t>
                  </m:r>
                </m:sub>
                <m:sup>
                  <m:r>
                    <w:rPr>
                      <w:rFonts w:ascii="Cambria Math" w:hAnsi="Cambria Math"/>
                      <w:szCs w:val="20"/>
                    </w:rPr>
                    <m:t>k</m:t>
                  </m:r>
                </m:sup>
              </m:sSubSup>
            </m:den>
          </m:f>
          <m:r>
            <w:rPr>
              <w:rFonts w:ascii="Cambria Math" w:hAnsi="Cambria Math"/>
              <w:szCs w:val="20"/>
            </w:rPr>
            <m:t>*100 ,</m:t>
          </m:r>
        </m:oMath>
      </m:oMathPara>
    </w:p>
    <w:p w:rsidR="00085E8D" w:rsidRDefault="00085E8D" w:rsidP="00085E8D">
      <w:pPr>
        <w:ind w:firstLine="0"/>
        <w:rPr>
          <w:rFonts w:eastAsia="Calibri"/>
        </w:rPr>
      </w:pPr>
      <w:r>
        <w:rPr>
          <w:rFonts w:eastAsia="Calibri"/>
        </w:rPr>
        <w:t>gdzie:</w:t>
      </w:r>
    </w:p>
    <w:p w:rsidR="00085E8D" w:rsidRDefault="00885F5E" w:rsidP="00085E8D">
      <w:pPr>
        <w:ind w:left="709" w:hanging="709"/>
        <w:rPr>
          <w:rFonts w:eastAsia="Calibri"/>
          <w:szCs w:val="20"/>
        </w:rPr>
      </w:pPr>
      <m:oMath>
        <m:sSubSup>
          <m:sSubSupPr>
            <m:ctrlPr>
              <w:rPr>
                <w:rFonts w:ascii="Cambria Math" w:hAnsi="Cambria Math"/>
                <w:i/>
                <w:szCs w:val="20"/>
              </w:rPr>
            </m:ctrlPr>
          </m:sSubSupPr>
          <m:e>
            <m:r>
              <w:rPr>
                <w:rFonts w:ascii="Cambria Math" w:hAnsi="Cambria Math"/>
                <w:szCs w:val="20"/>
              </w:rPr>
              <m:t>BA</m:t>
            </m:r>
          </m:e>
          <m:sub>
            <m:r>
              <w:rPr>
                <w:rFonts w:ascii="Cambria Math" w:hAnsi="Cambria Math"/>
                <w:szCs w:val="20"/>
              </w:rPr>
              <m:t>t</m:t>
            </m:r>
          </m:sub>
          <m:sup>
            <m:r>
              <w:rPr>
                <w:rFonts w:ascii="Cambria Math" w:hAnsi="Cambria Math"/>
                <w:szCs w:val="20"/>
              </w:rPr>
              <m:t>k</m:t>
            </m:r>
          </m:sup>
        </m:sSubSup>
        <m:r>
          <w:rPr>
            <w:rFonts w:ascii="Cambria Math" w:hAnsi="Cambria Math"/>
            <w:szCs w:val="20"/>
          </w:rPr>
          <m:t xml:space="preserve"> </m:t>
        </m:r>
      </m:oMath>
      <w:r w:rsidR="00085E8D">
        <w:rPr>
          <w:rFonts w:eastAsia="Calibri"/>
          <w:szCs w:val="20"/>
        </w:rPr>
        <w:t>– liczba bezrobotnych absolwentów według elementarnych grup zawodów/kierunku nauki bądź typu szkoły (zasadnicza zawodowa, średnia ogólnokształcąca, średnia zawodowa i policealna, wyższa) bądź nazwy szkoły/uczelni</w:t>
      </w:r>
    </w:p>
    <w:p w:rsidR="00085E8D" w:rsidRPr="00003D04" w:rsidRDefault="00885F5E" w:rsidP="00085E8D">
      <w:pPr>
        <w:ind w:left="709" w:hanging="709"/>
        <w:rPr>
          <w:rFonts w:eastAsia="Calibri"/>
          <w:szCs w:val="20"/>
        </w:rPr>
      </w:pPr>
      <m:oMath>
        <m:sSubSup>
          <m:sSubSupPr>
            <m:ctrlPr>
              <w:rPr>
                <w:rFonts w:ascii="Cambria Math" w:hAnsi="Cambria Math"/>
                <w:i/>
                <w:szCs w:val="20"/>
              </w:rPr>
            </m:ctrlPr>
          </m:sSubSupPr>
          <m:e>
            <m:r>
              <w:rPr>
                <w:rFonts w:ascii="Cambria Math" w:hAnsi="Cambria Math"/>
                <w:szCs w:val="20"/>
              </w:rPr>
              <m:t>A</m:t>
            </m:r>
          </m:e>
          <m:sub>
            <m:r>
              <w:rPr>
                <w:rFonts w:ascii="Cambria Math" w:hAnsi="Cambria Math"/>
                <w:szCs w:val="20"/>
              </w:rPr>
              <m:t>t-1</m:t>
            </m:r>
          </m:sub>
          <m:sup>
            <m:r>
              <w:rPr>
                <w:rFonts w:ascii="Cambria Math" w:hAnsi="Cambria Math"/>
                <w:szCs w:val="20"/>
              </w:rPr>
              <m:t>k</m:t>
            </m:r>
          </m:sup>
        </m:sSubSup>
      </m:oMath>
      <w:r w:rsidR="00085E8D">
        <w:rPr>
          <w:rFonts w:eastAsia="Calibri"/>
          <w:szCs w:val="20"/>
        </w:rPr>
        <w:t xml:space="preserve"> – liczba absolwentów szkół ponadgimnazjalnych/wyższych według </w:t>
      </w:r>
      <w:r w:rsidR="00085E8D">
        <w:t xml:space="preserve">elementarnych </w:t>
      </w:r>
      <w:r w:rsidR="00085E8D">
        <w:rPr>
          <w:rFonts w:eastAsia="Calibri"/>
          <w:szCs w:val="20"/>
        </w:rPr>
        <w:t xml:space="preserve">grup zawodów/kierunku nauki bądź typu szkoły (zasadnicza zawodowa, średnia ogólnokształcąca, średnia zawodowa i policealna, wyższa) bądź nazwy szkoły/uczelni </w:t>
      </w:r>
    </w:p>
    <w:p w:rsidR="00085E8D" w:rsidRDefault="00085E8D" w:rsidP="00085E8D">
      <w:pPr>
        <w:pStyle w:val="Akapitzlist"/>
        <w:ind w:left="0" w:firstLine="0"/>
        <w:rPr>
          <w:rFonts w:eastAsia="Calibri"/>
        </w:rPr>
      </w:pPr>
      <w:r>
        <w:rPr>
          <w:rFonts w:eastAsia="Calibri"/>
        </w:rPr>
        <w:tab/>
        <w:t>Powyższy w</w:t>
      </w:r>
      <w:r w:rsidRPr="00EF6B25">
        <w:rPr>
          <w:rFonts w:eastAsia="Calibri"/>
        </w:rPr>
        <w:t>skaźnik informuje</w:t>
      </w:r>
      <w:r>
        <w:rPr>
          <w:rFonts w:eastAsia="Calibri"/>
        </w:rPr>
        <w:t>,</w:t>
      </w:r>
      <w:r w:rsidRPr="00EF6B25">
        <w:rPr>
          <w:rFonts w:eastAsia="Calibri"/>
        </w:rPr>
        <w:t xml:space="preserve"> jaki odsetek absolwentów w </w:t>
      </w:r>
      <w:r>
        <w:rPr>
          <w:rFonts w:eastAsia="Calibri"/>
        </w:rPr>
        <w:t xml:space="preserve">elementarnej grupie zawodów/kierunku nauki/szkoły </w:t>
      </w:r>
      <w:r w:rsidRPr="00F15F8F">
        <w:rPr>
          <w:rFonts w:eastAsia="Calibri"/>
          <w:i/>
        </w:rPr>
        <w:t>k</w:t>
      </w:r>
      <w:r w:rsidRPr="00EF6B25">
        <w:rPr>
          <w:rFonts w:eastAsia="Calibri"/>
        </w:rPr>
        <w:t xml:space="preserve"> stanowią bezrobotni ab</w:t>
      </w:r>
      <w:r>
        <w:rPr>
          <w:rFonts w:eastAsia="Calibri"/>
        </w:rPr>
        <w:t xml:space="preserve">solwenci w elementarnej grupie zawodów/kierunku nauki/szkoły </w:t>
      </w:r>
      <w:r w:rsidRPr="00F15F8F">
        <w:rPr>
          <w:rFonts w:eastAsia="Calibri"/>
          <w:i/>
        </w:rPr>
        <w:t>k</w:t>
      </w:r>
      <w:r>
        <w:rPr>
          <w:rFonts w:eastAsia="Calibri"/>
        </w:rPr>
        <w:t xml:space="preserve"> (w %). </w:t>
      </w:r>
      <w:r w:rsidRPr="00EF6B25">
        <w:rPr>
          <w:rFonts w:eastAsia="Calibri"/>
        </w:rPr>
        <w:t xml:space="preserve">Miernik przyjmuje wartości od 0% (oznacza brak bezrobotnych wśród absolwentów </w:t>
      </w:r>
      <w:r>
        <w:rPr>
          <w:rFonts w:eastAsia="Calibri"/>
        </w:rPr>
        <w:t>według wybranej specyfikacji</w:t>
      </w:r>
      <w:r w:rsidRPr="00EF6B25">
        <w:rPr>
          <w:rFonts w:eastAsia="Calibri"/>
        </w:rPr>
        <w:t xml:space="preserve">) do 100% (sytuacja, w której każdy absolwent w </w:t>
      </w:r>
      <w:r>
        <w:rPr>
          <w:rFonts w:eastAsia="Calibri"/>
        </w:rPr>
        <w:t xml:space="preserve">elementarnej grupie zawodów/kierunku nauki/szkoły </w:t>
      </w:r>
      <w:r w:rsidRPr="00F15F8F">
        <w:rPr>
          <w:rFonts w:eastAsia="Calibri"/>
          <w:i/>
        </w:rPr>
        <w:t>k</w:t>
      </w:r>
      <w:r>
        <w:rPr>
          <w:rFonts w:eastAsia="Calibri"/>
        </w:rPr>
        <w:t xml:space="preserve"> jest zarejestrowany jako bezrobotny</w:t>
      </w:r>
      <w:r w:rsidRPr="00EF6B25">
        <w:rPr>
          <w:rFonts w:eastAsia="Calibri"/>
        </w:rPr>
        <w:t>).</w:t>
      </w:r>
      <w:r>
        <w:rPr>
          <w:rFonts w:eastAsia="Calibri"/>
        </w:rPr>
        <w:t xml:space="preserve"> </w:t>
      </w:r>
      <w:r w:rsidRPr="00F03502">
        <w:rPr>
          <w:rFonts w:eastAsia="Calibri"/>
          <w:b/>
        </w:rPr>
        <w:t>Im niższe wskaźnik przyjmuje wartości, tym daną grupę elementarną zawodów/kierunek nauki/szkołę można uznać za bardziej dostosowaną do potrzeb lokalnego rynku pracy, gdyż jej absolwenci znajdują zatrudnienie w ciągu 6 lub 11 miesięcy od ukończenia szkoły.</w:t>
      </w:r>
      <w:r>
        <w:rPr>
          <w:rFonts w:eastAsia="Calibri"/>
        </w:rPr>
        <w:t xml:space="preserve"> Można również sprawdzić, czy w miarę upływu czasu sytuacja absolwentów ulega poprawie. Efektem może być wykaz szkół z informacją na temat liczby absolwentów i odsetka bezrobotnych absolwentów po 6 i 11 miesiącach od ukończenia szkoły.</w:t>
      </w:r>
    </w:p>
    <w:p w:rsidR="00085E8D" w:rsidRDefault="00085E8D" w:rsidP="00085E8D">
      <w:pPr>
        <w:rPr>
          <w:rFonts w:eastAsia="Calibri"/>
        </w:rPr>
      </w:pPr>
      <w:r>
        <w:t>Analiza ta ma na celu sprawdzenie, w </w:t>
      </w:r>
      <w:r w:rsidRPr="005D14BB">
        <w:rPr>
          <w:rFonts w:eastAsia="Calibri"/>
        </w:rPr>
        <w:t xml:space="preserve">jakim stopniu </w:t>
      </w:r>
      <w:r>
        <w:rPr>
          <w:rFonts w:eastAsia="Calibri"/>
        </w:rPr>
        <w:t>kompetencje i wiedza uzyskane w </w:t>
      </w:r>
      <w:r w:rsidRPr="005D14BB">
        <w:rPr>
          <w:rFonts w:eastAsia="Calibri"/>
        </w:rPr>
        <w:t>trakcie nauki zabezpieczają absolwentów przed długotrwał</w:t>
      </w:r>
      <w:r>
        <w:rPr>
          <w:rFonts w:eastAsia="Calibri"/>
        </w:rPr>
        <w:t>ym</w:t>
      </w:r>
      <w:r w:rsidRPr="005D14BB">
        <w:rPr>
          <w:rFonts w:eastAsia="Calibri"/>
        </w:rPr>
        <w:t xml:space="preserve"> pozostawani</w:t>
      </w:r>
      <w:r>
        <w:rPr>
          <w:rFonts w:eastAsia="Calibri"/>
        </w:rPr>
        <w:t>em</w:t>
      </w:r>
      <w:r w:rsidRPr="005D14BB">
        <w:rPr>
          <w:rFonts w:eastAsia="Calibri"/>
        </w:rPr>
        <w:t xml:space="preserve"> w rejestrach urzędów pracy jako osoby bezrobotne</w:t>
      </w:r>
    </w:p>
    <w:p w:rsidR="00085E8D" w:rsidRPr="001C0F4E" w:rsidRDefault="00085E8D" w:rsidP="00085E8D">
      <w:pPr>
        <w:rPr>
          <w:rFonts w:eastAsia="Calibri"/>
        </w:rPr>
      </w:pPr>
      <w:r>
        <w:rPr>
          <w:rFonts w:eastAsia="Calibri"/>
        </w:rPr>
        <w:t xml:space="preserve">Kolejnym elementem analizy sytuacji absolwentów szkół ponadgimnazjalnych/ wyższych na rynku pracy jest obliczenie </w:t>
      </w:r>
      <w:r w:rsidRPr="001C0F4E">
        <w:rPr>
          <w:rFonts w:eastAsia="Calibri"/>
          <w:b/>
        </w:rPr>
        <w:t xml:space="preserve">wskaźnika frakcji </w:t>
      </w:r>
      <w:r>
        <w:rPr>
          <w:rFonts w:eastAsia="Calibri"/>
          <w:b/>
        </w:rPr>
        <w:t xml:space="preserve">bezrobotnych </w:t>
      </w:r>
      <w:r w:rsidRPr="001C0F4E">
        <w:rPr>
          <w:rFonts w:eastAsia="Calibri"/>
          <w:b/>
        </w:rPr>
        <w:t xml:space="preserve">absolwentów </w:t>
      </w:r>
      <w:r w:rsidRPr="001C0F4E">
        <w:rPr>
          <w:rFonts w:eastAsia="Calibri"/>
          <w:b/>
        </w:rPr>
        <w:lastRenderedPageBreak/>
        <w:t>wśród bezrobotnych.</w:t>
      </w:r>
      <w:r>
        <w:rPr>
          <w:rFonts w:eastAsia="Calibri"/>
        </w:rPr>
        <w:t xml:space="preserve"> Kalkulacja tego wskaźnika ma na celu </w:t>
      </w:r>
      <w:r>
        <w:t xml:space="preserve">wskazanie jak wysoki jest odsetek bezrobotnych absolwentów wśród bezrobotnych w danej elementarnej grupie zawodów (w przypadku absolwentów szkół ponadgimnazjalnych) bądź </w:t>
      </w:r>
      <w:r>
        <w:br/>
        <w:t>w danym kierunku kształcenia (w przypadku absolwentów szkół wyższych). Postać matematyczna opisywanego miernika przedstawia się następująco:</w:t>
      </w:r>
    </w:p>
    <w:p w:rsidR="00085E8D" w:rsidRPr="00935887" w:rsidRDefault="00885F5E" w:rsidP="00085E8D"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WAB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  <m:sup>
              <m:r>
                <w:rPr>
                  <w:rFonts w:ascii="Cambria Math" w:hAnsi="Cambria Math"/>
                </w:rPr>
                <m:t>k</m:t>
              </m:r>
            </m:sup>
          </m:sSub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BA</m:t>
                  </m:r>
                </m:e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  <m:sup>
                  <m:r>
                    <w:rPr>
                      <w:rFonts w:ascii="Cambria Math" w:hAnsi="Cambria Math"/>
                    </w:rPr>
                    <m:t>k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  <m:sup>
                  <m:r>
                    <w:rPr>
                      <w:rFonts w:ascii="Cambria Math" w:hAnsi="Cambria Math"/>
                    </w:rPr>
                    <m:t>k</m:t>
                  </m:r>
                </m:sup>
              </m:sSubSup>
            </m:den>
          </m:f>
          <m:r>
            <w:rPr>
              <w:rFonts w:ascii="Cambria Math" w:hAnsi="Cambria Math"/>
            </w:rPr>
            <m:t>*100 ,</m:t>
          </m:r>
        </m:oMath>
      </m:oMathPara>
    </w:p>
    <w:p w:rsidR="00085E8D" w:rsidRDefault="00085E8D" w:rsidP="00085E8D">
      <w:pPr>
        <w:ind w:firstLine="0"/>
      </w:pPr>
      <w:r>
        <w:t>gdzie:</w:t>
      </w:r>
    </w:p>
    <w:p w:rsidR="00085E8D" w:rsidRDefault="00885F5E" w:rsidP="00085E8D">
      <w:pPr>
        <w:ind w:left="709" w:hanging="709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BA</m:t>
            </m:r>
          </m:e>
          <m:sub>
            <m:r>
              <w:rPr>
                <w:rFonts w:ascii="Cambria Math" w:hAnsi="Cambria Math"/>
              </w:rPr>
              <m:t>t</m:t>
            </m:r>
          </m:sub>
          <m:sup>
            <m:r>
              <w:rPr>
                <w:rFonts w:ascii="Cambria Math" w:hAnsi="Cambria Math"/>
              </w:rPr>
              <m:t>k</m:t>
            </m:r>
          </m:sup>
        </m:sSubSup>
      </m:oMath>
      <w:r w:rsidR="00085E8D">
        <w:t xml:space="preserve"> – liczba bezrobotnych absolwentów w elementarnej grupie zawodów k (kierunku kształcenia) – stan na koniec grudnia roku poprzedzającego i maja danego roku </w:t>
      </w:r>
    </w:p>
    <w:p w:rsidR="00085E8D" w:rsidRDefault="00885F5E" w:rsidP="00085E8D">
      <w:pPr>
        <w:ind w:left="567" w:hanging="567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t</m:t>
            </m:r>
          </m:sub>
          <m:sup>
            <m:r>
              <w:rPr>
                <w:rFonts w:ascii="Cambria Math" w:hAnsi="Cambria Math"/>
              </w:rPr>
              <m:t>k</m:t>
            </m:r>
          </m:sup>
        </m:sSubSup>
      </m:oMath>
      <w:r w:rsidR="00085E8D">
        <w:t xml:space="preserve"> – liczba bezrobotnych ogółem w grupie zawodów k (kierunku kształcenia) – stan </w:t>
      </w:r>
      <w:r w:rsidR="00085E8D">
        <w:br/>
        <w:t>na koniec grud</w:t>
      </w:r>
      <w:proofErr w:type="spellStart"/>
      <w:r w:rsidR="00085E8D">
        <w:t>nia</w:t>
      </w:r>
      <w:proofErr w:type="spellEnd"/>
      <w:r w:rsidR="00085E8D">
        <w:t xml:space="preserve"> roku poprzedzającego i maja danego roku </w:t>
      </w:r>
    </w:p>
    <w:p w:rsidR="00085E8D" w:rsidRDefault="00085E8D" w:rsidP="00085E8D">
      <w:pPr>
        <w:rPr>
          <w:rFonts w:eastAsia="Calibri"/>
        </w:rPr>
      </w:pPr>
      <w:r w:rsidRPr="00B37189">
        <w:t xml:space="preserve">Wskaźnik </w:t>
      </w:r>
      <w:r>
        <w:t>informuje,</w:t>
      </w:r>
      <w:r w:rsidRPr="00B37189">
        <w:t xml:space="preserve"> jaki odsetek bezrobotnych w </w:t>
      </w:r>
      <w:r>
        <w:t>elementarnej grupie zawodów</w:t>
      </w:r>
      <w:r w:rsidRPr="00B37189">
        <w:t xml:space="preserve"> </w:t>
      </w:r>
      <w:r>
        <w:br/>
      </w:r>
      <w:r w:rsidRPr="00AA401A">
        <w:rPr>
          <w:i/>
        </w:rPr>
        <w:t>k</w:t>
      </w:r>
      <w:r w:rsidRPr="00B37189">
        <w:t xml:space="preserve"> </w:t>
      </w:r>
      <w:r>
        <w:t xml:space="preserve">(lub kierunku kształcenia) </w:t>
      </w:r>
      <w:r w:rsidRPr="00B37189">
        <w:t>stanowią bezrobotni absol</w:t>
      </w:r>
      <w:r>
        <w:t xml:space="preserve">wenci </w:t>
      </w:r>
      <w:r w:rsidRPr="00B37189">
        <w:t xml:space="preserve">(w %). </w:t>
      </w:r>
      <w:r>
        <w:t xml:space="preserve">Miernik przyjmuje wartości od 0% </w:t>
      </w:r>
      <w:r w:rsidRPr="00B37189">
        <w:t xml:space="preserve">(brak absolwentów wśród bezrobotnych w </w:t>
      </w:r>
      <w:r>
        <w:t>elementarnej grupie zawodów/kierunku kształcenia</w:t>
      </w:r>
      <w:r w:rsidRPr="00B37189">
        <w:t xml:space="preserve"> k) do 100</w:t>
      </w:r>
      <w:r>
        <w:t>%</w:t>
      </w:r>
      <w:r w:rsidRPr="00B37189">
        <w:t xml:space="preserve"> (sytuacja, w której każdy bezro</w:t>
      </w:r>
      <w:r>
        <w:t xml:space="preserve">botny </w:t>
      </w:r>
      <w:r>
        <w:br/>
        <w:t>w opisywanej elementarnej grupie zawodów/kierunku kształcenia</w:t>
      </w:r>
      <w:r w:rsidRPr="00B37189">
        <w:t xml:space="preserve"> to bezrobotny absolwent). Wskaźnik może wskazywać na łatwość i szybkość znalezienia pracy wśród absolwentów </w:t>
      </w:r>
      <w:r>
        <w:br/>
      </w:r>
      <w:r w:rsidRPr="00B37189">
        <w:t xml:space="preserve">w </w:t>
      </w:r>
      <w:r>
        <w:t>elementarnej grupie zawodów/kierunku kształcenia</w:t>
      </w:r>
      <w:r w:rsidRPr="00B37189">
        <w:t xml:space="preserve"> </w:t>
      </w:r>
      <w:r w:rsidRPr="00AA401A">
        <w:rPr>
          <w:i/>
        </w:rPr>
        <w:t>k</w:t>
      </w:r>
      <w:r>
        <w:t>,</w:t>
      </w:r>
      <w:r w:rsidRPr="00B37189">
        <w:t xml:space="preserve"> tj. w jakim stopniu absolwenci zasilają grono bezrobotnych. </w:t>
      </w:r>
    </w:p>
    <w:p w:rsidR="00085E8D" w:rsidRDefault="00085E8D" w:rsidP="00085E8D">
      <w:pPr>
        <w:rPr>
          <w:rFonts w:eastAsia="Calibri"/>
        </w:rPr>
      </w:pPr>
      <w:r>
        <w:rPr>
          <w:rFonts w:eastAsia="Calibri"/>
        </w:rPr>
        <w:t xml:space="preserve">Na potrzeby opisywanej analizy szkoły ponadgimnazjalne zostały podzielone </w:t>
      </w:r>
      <w:r>
        <w:rPr>
          <w:rFonts w:eastAsia="Calibri"/>
        </w:rPr>
        <w:br/>
        <w:t>na placówki, które kończą się egzaminem maturalnym oraz szkoły, gdzie uczniowie nie zdają ww. egzaminu. W przypadku tych ostatnich placówek edukacyjnych zakłada się, że wszyscy absolwenci stanowić będą zasób siły roboczej.</w:t>
      </w:r>
    </w:p>
    <w:p w:rsidR="00085E8D" w:rsidRDefault="00085E8D" w:rsidP="00085E8D">
      <w:pPr>
        <w:rPr>
          <w:rFonts w:eastAsia="Calibri"/>
        </w:rPr>
      </w:pPr>
      <w:r>
        <w:rPr>
          <w:rFonts w:eastAsia="Calibri"/>
        </w:rPr>
        <w:t xml:space="preserve">W przypadku szkół, których uczniowie podchodzą do egzaminu maturalnego zaleca się wyliczenie frakcji absolwentów, którzy nie będą kontynuować kształcenia i zdecydują się zasilić podażową stronę rynku pracy. Opisywany odsetek można wyrazić według następującego wzoru: </w:t>
      </w:r>
    </w:p>
    <w:p w:rsidR="00085E8D" w:rsidRDefault="00885F5E" w:rsidP="00085E8D">
      <w:pPr>
        <w:rPr>
          <w:rFonts w:eastAsia="Calibri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</w:rPr>
              </m:ctrlPr>
            </m:sSubPr>
            <m:e>
              <m:r>
                <w:rPr>
                  <w:rFonts w:ascii="Cambria Math" w:eastAsia="Calibri" w:hAnsi="Cambria Math"/>
                </w:rPr>
                <m:t>OA</m:t>
              </m:r>
            </m:e>
            <m:sub>
              <m:r>
                <w:rPr>
                  <w:rFonts w:ascii="Cambria Math" w:eastAsia="Calibri" w:hAnsi="Cambria Math"/>
                </w:rPr>
                <m:t>t</m:t>
              </m:r>
            </m:sub>
          </m:sSub>
          <m:r>
            <w:rPr>
              <w:rFonts w:ascii="Cambria Math" w:eastAsia="Calibri" w:hAnsi="Cambria Math"/>
            </w:rPr>
            <m:t>=1-</m:t>
          </m:r>
          <m:f>
            <m:fPr>
              <m:ctrlPr>
                <w:rPr>
                  <w:rFonts w:ascii="Cambria Math" w:eastAsia="Calibri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</w:rPr>
                    <m:t>S</m:t>
                  </m:r>
                </m:e>
                <m:sub>
                  <m:r>
                    <w:rPr>
                      <w:rFonts w:ascii="Cambria Math" w:eastAsia="Calibri" w:hAnsi="Cambria Math"/>
                    </w:rPr>
                    <m:t>t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</w:rPr>
                    <m:t>M</m:t>
                  </m:r>
                </m:e>
                <m:sub>
                  <m:r>
                    <w:rPr>
                      <w:rFonts w:ascii="Cambria Math" w:eastAsia="Calibri" w:hAnsi="Cambria Math"/>
                    </w:rPr>
                    <m:t>t-1</m:t>
                  </m:r>
                </m:sub>
              </m:sSub>
            </m:den>
          </m:f>
        </m:oMath>
      </m:oMathPara>
    </w:p>
    <w:p w:rsidR="00085E8D" w:rsidRDefault="00085E8D" w:rsidP="00085E8D">
      <w:pPr>
        <w:ind w:firstLine="0"/>
        <w:rPr>
          <w:rFonts w:eastAsia="Calibri"/>
        </w:rPr>
      </w:pPr>
      <w:r>
        <w:rPr>
          <w:rFonts w:eastAsia="Calibri"/>
        </w:rPr>
        <w:t>gdzie:</w:t>
      </w:r>
    </w:p>
    <w:p w:rsidR="00085E8D" w:rsidRDefault="00885F5E" w:rsidP="00085E8D">
      <w:pPr>
        <w:ind w:firstLine="0"/>
        <w:rPr>
          <w:rFonts w:eastAsia="Calibri"/>
        </w:rPr>
      </w:pPr>
      <m:oMath>
        <m:sSub>
          <m:sSubPr>
            <m:ctrlPr>
              <w:rPr>
                <w:rFonts w:ascii="Cambria Math" w:eastAsia="Calibri" w:hAnsi="Cambria Math"/>
                <w:i/>
              </w:rPr>
            </m:ctrlPr>
          </m:sSubPr>
          <m:e>
            <m:r>
              <w:rPr>
                <w:rFonts w:ascii="Cambria Math" w:eastAsia="Calibri" w:hAnsi="Cambria Math"/>
              </w:rPr>
              <m:t>OA</m:t>
            </m:r>
          </m:e>
          <m:sub>
            <m:r>
              <w:rPr>
                <w:rFonts w:ascii="Cambria Math" w:eastAsia="Calibri" w:hAnsi="Cambria Math"/>
              </w:rPr>
              <m:t>t</m:t>
            </m:r>
          </m:sub>
        </m:sSub>
      </m:oMath>
      <w:r w:rsidR="00085E8D">
        <w:rPr>
          <w:rFonts w:eastAsia="Calibri"/>
        </w:rPr>
        <w:t xml:space="preserve"> – odsetek absolwentów stanowiących potencjalny zasób siły roboczej,</w:t>
      </w:r>
    </w:p>
    <w:p w:rsidR="00085E8D" w:rsidRDefault="00885F5E" w:rsidP="00085E8D">
      <w:pPr>
        <w:ind w:firstLine="0"/>
        <w:rPr>
          <w:rFonts w:eastAsia="Calibri"/>
          <w:i/>
        </w:rPr>
      </w:pPr>
      <m:oMath>
        <m:sSub>
          <m:sSubPr>
            <m:ctrlPr>
              <w:rPr>
                <w:rFonts w:ascii="Cambria Math" w:eastAsia="Calibri" w:hAnsi="Cambria Math"/>
                <w:i/>
              </w:rPr>
            </m:ctrlPr>
          </m:sSubPr>
          <m:e>
            <m:r>
              <w:rPr>
                <w:rFonts w:ascii="Cambria Math" w:eastAsia="Calibri" w:hAnsi="Cambria Math"/>
              </w:rPr>
              <m:t>S</m:t>
            </m:r>
          </m:e>
          <m:sub>
            <m:r>
              <w:rPr>
                <w:rFonts w:ascii="Cambria Math" w:eastAsia="Calibri" w:hAnsi="Cambria Math"/>
              </w:rPr>
              <m:t>t</m:t>
            </m:r>
          </m:sub>
        </m:sSub>
      </m:oMath>
      <w:r w:rsidR="00085E8D">
        <w:rPr>
          <w:rFonts w:eastAsia="Calibri"/>
        </w:rPr>
        <w:t xml:space="preserve"> – liczba studentów pierwszego roku studiów w okresie </w:t>
      </w:r>
      <w:r w:rsidR="00085E8D" w:rsidRPr="00417F5F">
        <w:rPr>
          <w:rFonts w:eastAsia="Calibri"/>
          <w:i/>
        </w:rPr>
        <w:t>t</w:t>
      </w:r>
      <w:r w:rsidR="00085E8D">
        <w:rPr>
          <w:rFonts w:eastAsia="Calibri"/>
          <w:i/>
        </w:rPr>
        <w:t>,</w:t>
      </w:r>
    </w:p>
    <w:p w:rsidR="00085E8D" w:rsidRPr="00AB4980" w:rsidRDefault="00885F5E" w:rsidP="00AB4980">
      <w:pPr>
        <w:ind w:firstLine="0"/>
        <w:rPr>
          <w:rFonts w:eastAsia="Calibri"/>
        </w:rPr>
      </w:pPr>
      <m:oMath>
        <m:sSub>
          <m:sSubPr>
            <m:ctrlPr>
              <w:rPr>
                <w:rFonts w:ascii="Cambria Math" w:eastAsia="Calibri" w:hAnsi="Cambria Math"/>
                <w:i/>
              </w:rPr>
            </m:ctrlPr>
          </m:sSubPr>
          <m:e>
            <m:r>
              <w:rPr>
                <w:rFonts w:ascii="Cambria Math" w:eastAsia="Calibri" w:hAnsi="Cambria Math"/>
              </w:rPr>
              <m:t>M</m:t>
            </m:r>
          </m:e>
          <m:sub>
            <m:r>
              <w:rPr>
                <w:rFonts w:ascii="Cambria Math" w:eastAsia="Calibri" w:hAnsi="Cambria Math"/>
              </w:rPr>
              <m:t>t-1</m:t>
            </m:r>
          </m:sub>
        </m:sSub>
      </m:oMath>
      <w:r w:rsidR="00085E8D">
        <w:rPr>
          <w:rFonts w:eastAsia="Calibri"/>
        </w:rPr>
        <w:t xml:space="preserve"> – liczba uczniów, którzy zdali egzamin maturalny w roku poprzednim.</w:t>
      </w:r>
    </w:p>
    <w:p w:rsidR="00085E8D" w:rsidRPr="00480337" w:rsidRDefault="00085E8D" w:rsidP="00085E8D">
      <w:pPr>
        <w:pStyle w:val="Nagwek2"/>
        <w:ind w:left="-218"/>
        <w:rPr>
          <w:rFonts w:ascii="Times New Roman" w:hAnsi="Times New Roman"/>
          <w:sz w:val="28"/>
          <w:szCs w:val="28"/>
        </w:rPr>
      </w:pPr>
      <w:bookmarkStart w:id="15" w:name="_Toc342218305"/>
      <w:bookmarkStart w:id="16" w:name="_Toc342650442"/>
      <w:r w:rsidRPr="00480337">
        <w:rPr>
          <w:rFonts w:ascii="Times New Roman" w:hAnsi="Times New Roman"/>
          <w:sz w:val="28"/>
          <w:szCs w:val="28"/>
        </w:rPr>
        <w:lastRenderedPageBreak/>
        <w:t>4.1. Analiza uczniów ostatnich klas szkół ponadgimnazjalnych</w:t>
      </w:r>
      <w:bookmarkEnd w:id="15"/>
      <w:bookmarkEnd w:id="16"/>
    </w:p>
    <w:p w:rsidR="00675931" w:rsidRPr="007B3CD2" w:rsidRDefault="00085E8D" w:rsidP="00085E8D">
      <w:r w:rsidRPr="007B3CD2">
        <w:t>W powiecie kętrzyńskim</w:t>
      </w:r>
      <w:r w:rsidR="00917BE9" w:rsidRPr="007B3CD2">
        <w:t xml:space="preserve"> funkcjonują zespoły</w:t>
      </w:r>
      <w:r w:rsidRPr="007B3CD2">
        <w:t xml:space="preserve"> szkół, które oferują kształcenie </w:t>
      </w:r>
      <w:r w:rsidRPr="007B3CD2">
        <w:br/>
        <w:t xml:space="preserve">na poziomie ponadgimnazjalnym. W zespołach </w:t>
      </w:r>
      <w:r w:rsidR="00917BE9" w:rsidRPr="007B3CD2">
        <w:t xml:space="preserve">tych </w:t>
      </w:r>
      <w:r w:rsidRPr="007B3CD2">
        <w:t xml:space="preserve">działają licea ogólnokształcące, technika </w:t>
      </w:r>
      <w:r w:rsidRPr="007B3CD2">
        <w:br/>
        <w:t>(w tym uzupełniające dla absolwentów szkół zawodowych), zasadnicze szkoły zawodowe</w:t>
      </w:r>
      <w:r w:rsidR="00491EB9">
        <w:t>,</w:t>
      </w:r>
      <w:r w:rsidRPr="007B3CD2">
        <w:t xml:space="preserve"> jak i szkoły policealne (w tym dla dorosłych) oraz licea profilowane. </w:t>
      </w:r>
      <w:r w:rsidR="00F04D68" w:rsidRPr="007B3CD2">
        <w:t xml:space="preserve">Zadaniem lokalnych </w:t>
      </w:r>
      <w:r w:rsidR="006971A6" w:rsidRPr="007B3CD2">
        <w:t xml:space="preserve">szkół </w:t>
      </w:r>
      <w:r w:rsidR="00F04D68" w:rsidRPr="007B3CD2">
        <w:t>ponadgimnazjalnych jest jak najlepsze przygotowanie</w:t>
      </w:r>
      <w:r w:rsidR="00675931" w:rsidRPr="007B3CD2">
        <w:t xml:space="preserve"> uczniów do ich ról zawodowych. </w:t>
      </w:r>
      <w:r w:rsidR="006971A6" w:rsidRPr="007B3CD2">
        <w:t>Oferty szkół dają uczniom</w:t>
      </w:r>
      <w:r w:rsidR="00675931" w:rsidRPr="007B3CD2">
        <w:t xml:space="preserve"> możliwość poszerzenia kompetencji w trakcie nauki dzięki uruchomionym kołom naukowym, możliwości uczestnictwa w dodatkowych zajęciach naukowych </w:t>
      </w:r>
      <w:r w:rsidR="00491EB9">
        <w:t>oraz</w:t>
      </w:r>
      <w:r w:rsidR="00675931" w:rsidRPr="007B3CD2">
        <w:t xml:space="preserve"> organizacji kursów/szkoleń dla uczniów. Wszystkie lokalne szkoły współpracują z pracodawcami, w szczególności dotyczy to realizacji zajęć praktycznych u pracodawców.</w:t>
      </w:r>
    </w:p>
    <w:p w:rsidR="00FF0829" w:rsidRPr="00FF0829" w:rsidRDefault="00085E8D" w:rsidP="00DD3330">
      <w:r w:rsidRPr="007B3CD2">
        <w:t xml:space="preserve">Poniżej przedstawiono wykaz uczniów ostatnich klas szkół ponadgimnazjalnych według elementarnych grup zawodów deficytowych, zrównoważonych oraz nadwyżkowych w </w:t>
      </w:r>
      <w:r w:rsidR="00DB283F" w:rsidRPr="007B3CD2">
        <w:t>201</w:t>
      </w:r>
      <w:r w:rsidR="00C930D8" w:rsidRPr="007B3CD2">
        <w:t>8</w:t>
      </w:r>
      <w:r w:rsidRPr="007B3CD2">
        <w:t xml:space="preserve"> roku</w:t>
      </w:r>
      <w:r w:rsidR="004B59E8" w:rsidRPr="007B3CD2">
        <w:t>.</w:t>
      </w:r>
    </w:p>
    <w:p w:rsidR="00FF0829" w:rsidRDefault="00FF0829" w:rsidP="00C462A8">
      <w:pPr>
        <w:pStyle w:val="Legenda"/>
        <w:spacing w:line="240" w:lineRule="auto"/>
        <w:rPr>
          <w:sz w:val="22"/>
          <w:szCs w:val="22"/>
        </w:rPr>
      </w:pPr>
    </w:p>
    <w:p w:rsidR="00085E8D" w:rsidRDefault="00085E8D" w:rsidP="00C462A8">
      <w:pPr>
        <w:pStyle w:val="Legenda"/>
        <w:spacing w:line="240" w:lineRule="auto"/>
        <w:rPr>
          <w:sz w:val="22"/>
          <w:szCs w:val="22"/>
        </w:rPr>
      </w:pPr>
      <w:r w:rsidRPr="00A2310B">
        <w:rPr>
          <w:sz w:val="22"/>
          <w:szCs w:val="22"/>
        </w:rPr>
        <w:t xml:space="preserve">Tabela </w:t>
      </w:r>
      <w:r w:rsidR="00242D2F">
        <w:rPr>
          <w:sz w:val="22"/>
          <w:szCs w:val="22"/>
        </w:rPr>
        <w:t>8</w:t>
      </w:r>
      <w:r w:rsidRPr="00A2310B">
        <w:rPr>
          <w:sz w:val="22"/>
          <w:szCs w:val="22"/>
        </w:rPr>
        <w:t>. Uczniowie ostatnich klas szkół ponadgimnazjalnych według elementarnych grup zawodów deficytowych, zrównow</w:t>
      </w:r>
      <w:r w:rsidR="00A042D5">
        <w:rPr>
          <w:sz w:val="22"/>
          <w:szCs w:val="22"/>
        </w:rPr>
        <w:t>ażonych oraz nadwyżkowych w 201</w:t>
      </w:r>
      <w:r w:rsidR="00013BF1">
        <w:rPr>
          <w:sz w:val="22"/>
          <w:szCs w:val="22"/>
        </w:rPr>
        <w:t>8</w:t>
      </w:r>
      <w:r w:rsidRPr="00A2310B">
        <w:rPr>
          <w:sz w:val="22"/>
          <w:szCs w:val="22"/>
        </w:rPr>
        <w:t xml:space="preserve"> roku</w:t>
      </w:r>
    </w:p>
    <w:p w:rsidR="00FF0829" w:rsidRPr="00DD3B9A" w:rsidRDefault="00FF0829" w:rsidP="00DD3B9A"/>
    <w:p w:rsidR="00DD3B9A" w:rsidRPr="005147A2" w:rsidRDefault="00DD3B9A" w:rsidP="00DD3B9A">
      <w:pPr>
        <w:spacing w:after="0" w:line="240" w:lineRule="auto"/>
        <w:ind w:firstLine="0"/>
        <w:contextualSpacing w:val="0"/>
        <w:rPr>
          <w:rFonts w:ascii="Calibri" w:hAnsi="Calibri"/>
          <w:b/>
          <w:bCs/>
          <w:color w:val="000000"/>
          <w:szCs w:val="24"/>
        </w:rPr>
      </w:pPr>
      <w:r w:rsidRPr="005147A2">
        <w:rPr>
          <w:rFonts w:ascii="Calibri" w:hAnsi="Calibri"/>
          <w:b/>
          <w:bCs/>
          <w:color w:val="000000"/>
          <w:szCs w:val="24"/>
        </w:rPr>
        <w:t>Zawody deficytowe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"/>
        <w:gridCol w:w="421"/>
        <w:gridCol w:w="1284"/>
        <w:gridCol w:w="4674"/>
        <w:gridCol w:w="1343"/>
        <w:gridCol w:w="1341"/>
      </w:tblGrid>
      <w:tr w:rsidR="00DD3B9A" w:rsidRPr="00DD3B9A" w:rsidTr="00242D2F">
        <w:trPr>
          <w:trHeight w:val="300"/>
        </w:trPr>
        <w:tc>
          <w:tcPr>
            <w:tcW w:w="3538" w:type="pct"/>
            <w:gridSpan w:val="4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D3B9A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Elementarna grupa zawodów</w:t>
            </w:r>
          </w:p>
        </w:tc>
        <w:tc>
          <w:tcPr>
            <w:tcW w:w="1462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DBE5F1" w:themeFill="accent1" w:themeFillTint="33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D3B9A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Liczba uczniów ostatnich klas szkół ponadgimnazjalnych</w:t>
            </w:r>
          </w:p>
        </w:tc>
      </w:tr>
      <w:tr w:rsidR="00DD3B9A" w:rsidRPr="00DD3B9A" w:rsidTr="009E1433">
        <w:trPr>
          <w:trHeight w:val="300"/>
        </w:trPr>
        <w:tc>
          <w:tcPr>
            <w:tcW w:w="301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D3B9A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Kod</w:t>
            </w:r>
          </w:p>
        </w:tc>
        <w:tc>
          <w:tcPr>
            <w:tcW w:w="3238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D3B9A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462" w:type="pct"/>
            <w:gridSpan w:val="2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DBE5F1" w:themeFill="accent1" w:themeFillTint="33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</w:rPr>
            </w:pPr>
            <w:r w:rsidRPr="00DD3B9A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DD3B9A" w:rsidRPr="00DD3B9A" w:rsidTr="00DD3B9A">
        <w:trPr>
          <w:trHeight w:val="300"/>
        </w:trPr>
        <w:tc>
          <w:tcPr>
            <w:tcW w:w="301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3B9A">
              <w:rPr>
                <w:rFonts w:ascii="Calibri" w:hAnsi="Calibri"/>
                <w:color w:val="000000"/>
                <w:sz w:val="16"/>
                <w:szCs w:val="16"/>
              </w:rPr>
              <w:t>1323</w:t>
            </w:r>
          </w:p>
        </w:tc>
        <w:tc>
          <w:tcPr>
            <w:tcW w:w="3238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3B9A">
              <w:rPr>
                <w:rFonts w:ascii="Calibri" w:hAnsi="Calibri"/>
                <w:color w:val="000000"/>
                <w:sz w:val="16"/>
                <w:szCs w:val="16"/>
              </w:rPr>
              <w:t>Kierownicy do spraw budownictwa</w:t>
            </w:r>
          </w:p>
        </w:tc>
        <w:tc>
          <w:tcPr>
            <w:tcW w:w="1462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D3B9A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DD3B9A" w:rsidRPr="00DD3B9A" w:rsidTr="00DD3B9A">
        <w:trPr>
          <w:trHeight w:val="300"/>
        </w:trPr>
        <w:tc>
          <w:tcPr>
            <w:tcW w:w="301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3B9A">
              <w:rPr>
                <w:rFonts w:ascii="Calibri" w:hAnsi="Calibri"/>
                <w:color w:val="000000"/>
                <w:sz w:val="16"/>
                <w:szCs w:val="16"/>
              </w:rPr>
              <w:t>1412</w:t>
            </w:r>
          </w:p>
        </w:tc>
        <w:tc>
          <w:tcPr>
            <w:tcW w:w="3238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3B9A">
              <w:rPr>
                <w:rFonts w:ascii="Calibri" w:hAnsi="Calibri"/>
                <w:color w:val="000000"/>
                <w:sz w:val="16"/>
                <w:szCs w:val="16"/>
              </w:rPr>
              <w:t>Kierownicy w gastronomii</w:t>
            </w:r>
          </w:p>
        </w:tc>
        <w:tc>
          <w:tcPr>
            <w:tcW w:w="1462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D3B9A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DD3B9A" w:rsidRPr="00DD3B9A" w:rsidTr="00DD3B9A">
        <w:trPr>
          <w:trHeight w:val="300"/>
        </w:trPr>
        <w:tc>
          <w:tcPr>
            <w:tcW w:w="301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3B9A">
              <w:rPr>
                <w:rFonts w:ascii="Calibri" w:hAnsi="Calibri"/>
                <w:color w:val="000000"/>
                <w:sz w:val="16"/>
                <w:szCs w:val="16"/>
              </w:rPr>
              <w:t>2271</w:t>
            </w:r>
          </w:p>
        </w:tc>
        <w:tc>
          <w:tcPr>
            <w:tcW w:w="3238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3B9A">
              <w:rPr>
                <w:rFonts w:ascii="Calibri" w:hAnsi="Calibri"/>
                <w:color w:val="000000"/>
                <w:sz w:val="16"/>
                <w:szCs w:val="16"/>
              </w:rPr>
              <w:t>Diagności laboratoryjni bez specjalizacji lub w trakcie specjalizacji</w:t>
            </w:r>
          </w:p>
        </w:tc>
        <w:tc>
          <w:tcPr>
            <w:tcW w:w="1462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D3B9A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DD3B9A" w:rsidRPr="00DD3B9A" w:rsidTr="00DD3B9A">
        <w:trPr>
          <w:trHeight w:val="300"/>
        </w:trPr>
        <w:tc>
          <w:tcPr>
            <w:tcW w:w="301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3B9A">
              <w:rPr>
                <w:rFonts w:ascii="Calibri" w:hAnsi="Calibri"/>
                <w:color w:val="000000"/>
                <w:sz w:val="16"/>
                <w:szCs w:val="16"/>
              </w:rPr>
              <w:t>2433</w:t>
            </w:r>
          </w:p>
        </w:tc>
        <w:tc>
          <w:tcPr>
            <w:tcW w:w="3238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3B9A">
              <w:rPr>
                <w:rFonts w:ascii="Calibri" w:hAnsi="Calibri"/>
                <w:color w:val="000000"/>
                <w:sz w:val="16"/>
                <w:szCs w:val="16"/>
              </w:rPr>
              <w:t>Specjaliści do spraw sprzedaży (z wyłączeniem technologii informacyjno-komunikacyjnych)</w:t>
            </w:r>
          </w:p>
        </w:tc>
        <w:tc>
          <w:tcPr>
            <w:tcW w:w="1462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D3B9A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DD3B9A" w:rsidRPr="00DD3B9A" w:rsidTr="00DD3B9A">
        <w:trPr>
          <w:trHeight w:val="300"/>
        </w:trPr>
        <w:tc>
          <w:tcPr>
            <w:tcW w:w="301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3B9A">
              <w:rPr>
                <w:rFonts w:ascii="Calibri" w:hAnsi="Calibri"/>
                <w:color w:val="000000"/>
                <w:sz w:val="16"/>
                <w:szCs w:val="16"/>
              </w:rPr>
              <w:t>3139</w:t>
            </w:r>
          </w:p>
        </w:tc>
        <w:tc>
          <w:tcPr>
            <w:tcW w:w="3238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3B9A">
              <w:rPr>
                <w:rFonts w:ascii="Calibri" w:hAnsi="Calibri"/>
                <w:color w:val="000000"/>
                <w:sz w:val="16"/>
                <w:szCs w:val="16"/>
              </w:rPr>
              <w:t>Kontrolerzy (sterowniczy) procesów przemysłowych gdzie indziej niesklasyfikowani</w:t>
            </w:r>
          </w:p>
        </w:tc>
        <w:tc>
          <w:tcPr>
            <w:tcW w:w="1462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D3B9A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DD3B9A" w:rsidRPr="00DD3B9A" w:rsidTr="00DD3B9A">
        <w:trPr>
          <w:trHeight w:val="300"/>
        </w:trPr>
        <w:tc>
          <w:tcPr>
            <w:tcW w:w="301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3B9A">
              <w:rPr>
                <w:rFonts w:ascii="Calibri" w:hAnsi="Calibri"/>
                <w:color w:val="000000"/>
                <w:sz w:val="16"/>
                <w:szCs w:val="16"/>
              </w:rPr>
              <w:t>3211</w:t>
            </w:r>
          </w:p>
        </w:tc>
        <w:tc>
          <w:tcPr>
            <w:tcW w:w="3238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3B9A">
              <w:rPr>
                <w:rFonts w:ascii="Calibri" w:hAnsi="Calibri"/>
                <w:color w:val="000000"/>
                <w:sz w:val="16"/>
                <w:szCs w:val="16"/>
              </w:rPr>
              <w:t>Operatorzy aparatury medycznej</w:t>
            </w:r>
          </w:p>
        </w:tc>
        <w:tc>
          <w:tcPr>
            <w:tcW w:w="1462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D3B9A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DD3B9A" w:rsidRPr="00DD3B9A" w:rsidTr="00DD3B9A">
        <w:trPr>
          <w:trHeight w:val="300"/>
        </w:trPr>
        <w:tc>
          <w:tcPr>
            <w:tcW w:w="301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3B9A">
              <w:rPr>
                <w:rFonts w:ascii="Calibri" w:hAnsi="Calibri"/>
                <w:color w:val="000000"/>
                <w:sz w:val="16"/>
                <w:szCs w:val="16"/>
              </w:rPr>
              <w:t>3351</w:t>
            </w:r>
          </w:p>
        </w:tc>
        <w:tc>
          <w:tcPr>
            <w:tcW w:w="3238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3B9A">
              <w:rPr>
                <w:rFonts w:ascii="Calibri" w:hAnsi="Calibri"/>
                <w:color w:val="000000"/>
                <w:sz w:val="16"/>
                <w:szCs w:val="16"/>
              </w:rPr>
              <w:t>Funkcjonariusze celni i ochrony granic</w:t>
            </w:r>
          </w:p>
        </w:tc>
        <w:tc>
          <w:tcPr>
            <w:tcW w:w="1462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D3B9A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DD3B9A" w:rsidRPr="00DD3B9A" w:rsidTr="00DD3B9A">
        <w:trPr>
          <w:trHeight w:val="300"/>
        </w:trPr>
        <w:tc>
          <w:tcPr>
            <w:tcW w:w="301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3B9A">
              <w:rPr>
                <w:rFonts w:ascii="Calibri" w:hAnsi="Calibri"/>
                <w:color w:val="000000"/>
                <w:sz w:val="16"/>
                <w:szCs w:val="16"/>
              </w:rPr>
              <w:t>3439</w:t>
            </w:r>
          </w:p>
        </w:tc>
        <w:tc>
          <w:tcPr>
            <w:tcW w:w="3238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3B9A">
              <w:rPr>
                <w:rFonts w:ascii="Calibri" w:hAnsi="Calibri"/>
                <w:color w:val="000000"/>
                <w:sz w:val="16"/>
                <w:szCs w:val="16"/>
              </w:rPr>
              <w:t>Średni personel w zakresie działalności artystycznej i kulturalnej gdzie indziej niesklasyfikowany</w:t>
            </w:r>
          </w:p>
        </w:tc>
        <w:tc>
          <w:tcPr>
            <w:tcW w:w="1462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D3B9A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DD3B9A" w:rsidRPr="00DD3B9A" w:rsidTr="00DD3B9A">
        <w:trPr>
          <w:trHeight w:val="300"/>
        </w:trPr>
        <w:tc>
          <w:tcPr>
            <w:tcW w:w="301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3B9A">
              <w:rPr>
                <w:rFonts w:ascii="Calibri" w:hAnsi="Calibri"/>
                <w:color w:val="000000"/>
                <w:sz w:val="16"/>
                <w:szCs w:val="16"/>
              </w:rPr>
              <w:t>4415</w:t>
            </w:r>
          </w:p>
        </w:tc>
        <w:tc>
          <w:tcPr>
            <w:tcW w:w="3238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3B9A">
              <w:rPr>
                <w:rFonts w:ascii="Calibri" w:hAnsi="Calibri"/>
                <w:color w:val="000000"/>
                <w:sz w:val="16"/>
                <w:szCs w:val="16"/>
              </w:rPr>
              <w:t>Pracownicy działów kadr</w:t>
            </w:r>
          </w:p>
        </w:tc>
        <w:tc>
          <w:tcPr>
            <w:tcW w:w="1462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D3B9A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DD3B9A" w:rsidRPr="00DD3B9A" w:rsidTr="00DD3B9A">
        <w:trPr>
          <w:trHeight w:val="300"/>
        </w:trPr>
        <w:tc>
          <w:tcPr>
            <w:tcW w:w="301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3B9A">
              <w:rPr>
                <w:rFonts w:ascii="Calibri" w:hAnsi="Calibri"/>
                <w:color w:val="000000"/>
                <w:sz w:val="16"/>
                <w:szCs w:val="16"/>
              </w:rPr>
              <w:t>5132</w:t>
            </w:r>
          </w:p>
        </w:tc>
        <w:tc>
          <w:tcPr>
            <w:tcW w:w="3238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3B9A">
              <w:rPr>
                <w:rFonts w:ascii="Calibri" w:hAnsi="Calibri"/>
                <w:color w:val="000000"/>
                <w:sz w:val="16"/>
                <w:szCs w:val="16"/>
              </w:rPr>
              <w:t>Barmani</w:t>
            </w:r>
          </w:p>
        </w:tc>
        <w:tc>
          <w:tcPr>
            <w:tcW w:w="1462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D3B9A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DD3B9A" w:rsidRPr="00DD3B9A" w:rsidTr="00DD3B9A">
        <w:trPr>
          <w:trHeight w:val="300"/>
        </w:trPr>
        <w:tc>
          <w:tcPr>
            <w:tcW w:w="301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3B9A">
              <w:rPr>
                <w:rFonts w:ascii="Calibri" w:hAnsi="Calibri"/>
                <w:color w:val="000000"/>
                <w:sz w:val="16"/>
                <w:szCs w:val="16"/>
              </w:rPr>
              <w:t>5312</w:t>
            </w:r>
          </w:p>
        </w:tc>
        <w:tc>
          <w:tcPr>
            <w:tcW w:w="3238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3B9A">
              <w:rPr>
                <w:rFonts w:ascii="Calibri" w:hAnsi="Calibri"/>
                <w:color w:val="000000"/>
                <w:sz w:val="16"/>
                <w:szCs w:val="16"/>
              </w:rPr>
              <w:t>Asystenci nauczycieli</w:t>
            </w:r>
          </w:p>
        </w:tc>
        <w:tc>
          <w:tcPr>
            <w:tcW w:w="1462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D3B9A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DD3B9A" w:rsidRPr="00DD3B9A" w:rsidTr="00DD3B9A">
        <w:trPr>
          <w:trHeight w:val="300"/>
        </w:trPr>
        <w:tc>
          <w:tcPr>
            <w:tcW w:w="301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3B9A">
              <w:rPr>
                <w:rFonts w:ascii="Calibri" w:hAnsi="Calibri"/>
                <w:color w:val="000000"/>
                <w:sz w:val="16"/>
                <w:szCs w:val="16"/>
              </w:rPr>
              <w:t>8142</w:t>
            </w:r>
          </w:p>
        </w:tc>
        <w:tc>
          <w:tcPr>
            <w:tcW w:w="3238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3B9A">
              <w:rPr>
                <w:rFonts w:ascii="Calibri" w:hAnsi="Calibri"/>
                <w:color w:val="000000"/>
                <w:sz w:val="16"/>
                <w:szCs w:val="16"/>
              </w:rPr>
              <w:t>Operatorzy maszyn do produkcji wyrobów z tworzyw sztucznych</w:t>
            </w:r>
          </w:p>
        </w:tc>
        <w:tc>
          <w:tcPr>
            <w:tcW w:w="1462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D3B9A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DD3B9A" w:rsidRPr="00DD3B9A" w:rsidTr="00DD3B9A">
        <w:trPr>
          <w:trHeight w:val="300"/>
        </w:trPr>
        <w:tc>
          <w:tcPr>
            <w:tcW w:w="301" w:type="pct"/>
            <w:gridSpan w:val="2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3B9A">
              <w:rPr>
                <w:rFonts w:ascii="Calibri" w:hAnsi="Calibri"/>
                <w:color w:val="000000"/>
                <w:sz w:val="16"/>
                <w:szCs w:val="16"/>
              </w:rPr>
              <w:t>9214</w:t>
            </w:r>
          </w:p>
        </w:tc>
        <w:tc>
          <w:tcPr>
            <w:tcW w:w="3238" w:type="pct"/>
            <w:gridSpan w:val="2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3B9A">
              <w:rPr>
                <w:rFonts w:ascii="Calibri" w:hAnsi="Calibri"/>
                <w:color w:val="000000"/>
                <w:sz w:val="16"/>
                <w:szCs w:val="16"/>
              </w:rPr>
              <w:t>Robotnicy wykonujący prace proste w ogrodnictwie i sadownictwie</w:t>
            </w:r>
          </w:p>
        </w:tc>
        <w:tc>
          <w:tcPr>
            <w:tcW w:w="1462" w:type="pct"/>
            <w:gridSpan w:val="2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D3B9A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DD3B9A" w:rsidRPr="00DD3B9A" w:rsidTr="00DD3B9A">
        <w:trPr>
          <w:trHeight w:val="300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8FB" w:rsidRDefault="008228FB" w:rsidP="00DD3B9A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b/>
                <w:bCs/>
                <w:color w:val="000000"/>
                <w:szCs w:val="24"/>
              </w:rPr>
            </w:pPr>
          </w:p>
          <w:p w:rsidR="008228FB" w:rsidRDefault="008228FB" w:rsidP="00DD3B9A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b/>
                <w:bCs/>
                <w:color w:val="000000"/>
                <w:szCs w:val="24"/>
              </w:rPr>
            </w:pPr>
          </w:p>
          <w:p w:rsidR="00DD3330" w:rsidRDefault="00DD3330" w:rsidP="00DD3B9A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b/>
                <w:bCs/>
                <w:color w:val="000000"/>
                <w:szCs w:val="24"/>
              </w:rPr>
            </w:pPr>
          </w:p>
          <w:p w:rsidR="00DD3330" w:rsidRDefault="00DD3330" w:rsidP="00DD3B9A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b/>
                <w:bCs/>
                <w:color w:val="000000"/>
                <w:szCs w:val="24"/>
              </w:rPr>
            </w:pPr>
          </w:p>
          <w:p w:rsidR="00DD3330" w:rsidRDefault="00DD3330" w:rsidP="00DD3B9A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b/>
                <w:bCs/>
                <w:color w:val="000000"/>
                <w:szCs w:val="24"/>
              </w:rPr>
            </w:pPr>
          </w:p>
          <w:p w:rsidR="00DD3B9A" w:rsidRPr="005147A2" w:rsidRDefault="00DD3B9A" w:rsidP="00DD3B9A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5147A2">
              <w:rPr>
                <w:rFonts w:ascii="Calibri" w:hAnsi="Calibri"/>
                <w:b/>
                <w:bCs/>
                <w:color w:val="000000"/>
                <w:szCs w:val="24"/>
              </w:rPr>
              <w:lastRenderedPageBreak/>
              <w:t>Zawody</w:t>
            </w:r>
            <w:r w:rsidR="005147A2">
              <w:rPr>
                <w:rFonts w:ascii="Calibri" w:hAnsi="Calibri"/>
                <w:b/>
                <w:bCs/>
                <w:color w:val="000000"/>
                <w:szCs w:val="24"/>
              </w:rPr>
              <w:t xml:space="preserve"> </w:t>
            </w:r>
            <w:r w:rsidRPr="005147A2">
              <w:rPr>
                <w:rFonts w:ascii="Calibri" w:hAnsi="Calibri"/>
                <w:b/>
                <w:bCs/>
                <w:color w:val="000000"/>
                <w:szCs w:val="24"/>
              </w:rPr>
              <w:t>nadwyżkowe</w:t>
            </w:r>
          </w:p>
        </w:tc>
        <w:tc>
          <w:tcPr>
            <w:tcW w:w="2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left"/>
              <w:rPr>
                <w:sz w:val="20"/>
                <w:szCs w:val="20"/>
              </w:rPr>
            </w:pPr>
          </w:p>
        </w:tc>
      </w:tr>
      <w:tr w:rsidR="00DD3B9A" w:rsidRPr="00DD3B9A" w:rsidTr="00D3501D">
        <w:trPr>
          <w:trHeight w:val="300"/>
        </w:trPr>
        <w:tc>
          <w:tcPr>
            <w:tcW w:w="3538" w:type="pct"/>
            <w:gridSpan w:val="4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D3B9A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Elementarna grupa zawodów</w:t>
            </w:r>
          </w:p>
        </w:tc>
        <w:tc>
          <w:tcPr>
            <w:tcW w:w="1462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DBE5F1" w:themeFill="accent1" w:themeFillTint="33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D3B9A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Liczba uczniów ostatnich klas szkół ponadgimnazjalnych</w:t>
            </w:r>
          </w:p>
        </w:tc>
      </w:tr>
      <w:tr w:rsidR="00DD3B9A" w:rsidRPr="00DD3B9A" w:rsidTr="00D3501D">
        <w:trPr>
          <w:trHeight w:val="300"/>
        </w:trPr>
        <w:tc>
          <w:tcPr>
            <w:tcW w:w="301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D3B9A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Kod</w:t>
            </w:r>
          </w:p>
        </w:tc>
        <w:tc>
          <w:tcPr>
            <w:tcW w:w="3238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D3B9A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462" w:type="pct"/>
            <w:gridSpan w:val="2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DBE5F1" w:themeFill="accent1" w:themeFillTint="33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</w:rPr>
            </w:pPr>
            <w:r w:rsidRPr="00DD3B9A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DD3B9A" w:rsidRPr="00DD3B9A" w:rsidTr="00DD3B9A">
        <w:trPr>
          <w:trHeight w:val="300"/>
        </w:trPr>
        <w:tc>
          <w:tcPr>
            <w:tcW w:w="301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3B9A">
              <w:rPr>
                <w:rFonts w:ascii="Calibri" w:hAnsi="Calibri"/>
                <w:color w:val="000000"/>
                <w:sz w:val="16"/>
                <w:szCs w:val="16"/>
              </w:rPr>
              <w:t>2151</w:t>
            </w:r>
          </w:p>
        </w:tc>
        <w:tc>
          <w:tcPr>
            <w:tcW w:w="3238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3B9A">
              <w:rPr>
                <w:rFonts w:ascii="Calibri" w:hAnsi="Calibri"/>
                <w:color w:val="000000"/>
                <w:sz w:val="16"/>
                <w:szCs w:val="16"/>
              </w:rPr>
              <w:t>Inżynierowie elektrycy</w:t>
            </w:r>
          </w:p>
        </w:tc>
        <w:tc>
          <w:tcPr>
            <w:tcW w:w="1462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D3B9A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DD3B9A" w:rsidRPr="00DD3B9A" w:rsidTr="00DD3B9A">
        <w:trPr>
          <w:trHeight w:val="300"/>
        </w:trPr>
        <w:tc>
          <w:tcPr>
            <w:tcW w:w="301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3B9A">
              <w:rPr>
                <w:rFonts w:ascii="Calibri" w:hAnsi="Calibri"/>
                <w:color w:val="000000"/>
                <w:sz w:val="16"/>
                <w:szCs w:val="16"/>
              </w:rPr>
              <w:t>2293</w:t>
            </w:r>
          </w:p>
        </w:tc>
        <w:tc>
          <w:tcPr>
            <w:tcW w:w="3238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3B9A">
              <w:rPr>
                <w:rFonts w:ascii="Calibri" w:hAnsi="Calibri"/>
                <w:color w:val="000000"/>
                <w:sz w:val="16"/>
                <w:szCs w:val="16"/>
              </w:rPr>
              <w:t>Dietetycy i specjaliści do spraw żywienia</w:t>
            </w:r>
          </w:p>
        </w:tc>
        <w:tc>
          <w:tcPr>
            <w:tcW w:w="1462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D3B9A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DD3B9A" w:rsidRPr="00DD3B9A" w:rsidTr="00DD3B9A">
        <w:trPr>
          <w:trHeight w:val="300"/>
        </w:trPr>
        <w:tc>
          <w:tcPr>
            <w:tcW w:w="301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3B9A">
              <w:rPr>
                <w:rFonts w:ascii="Calibri" w:hAnsi="Calibri"/>
                <w:color w:val="000000"/>
                <w:sz w:val="16"/>
                <w:szCs w:val="16"/>
              </w:rPr>
              <w:t>2330</w:t>
            </w:r>
          </w:p>
        </w:tc>
        <w:tc>
          <w:tcPr>
            <w:tcW w:w="3238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3B9A">
              <w:rPr>
                <w:rFonts w:ascii="Calibri" w:hAnsi="Calibri"/>
                <w:color w:val="000000"/>
                <w:sz w:val="16"/>
                <w:szCs w:val="16"/>
              </w:rPr>
              <w:t>Nauczyciele gimnazjów i szkół ponadgimnazjalnych (z wyjątkiem nauczycieli kształcenia zawodowego)</w:t>
            </w:r>
          </w:p>
        </w:tc>
        <w:tc>
          <w:tcPr>
            <w:tcW w:w="1462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D3B9A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DD3B9A" w:rsidRPr="00DD3B9A" w:rsidTr="00DD3B9A">
        <w:trPr>
          <w:trHeight w:val="300"/>
        </w:trPr>
        <w:tc>
          <w:tcPr>
            <w:tcW w:w="301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3B9A">
              <w:rPr>
                <w:rFonts w:ascii="Calibri" w:hAnsi="Calibri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3238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3B9A">
              <w:rPr>
                <w:rFonts w:ascii="Calibri" w:hAnsi="Calibri"/>
                <w:color w:val="000000"/>
                <w:sz w:val="16"/>
                <w:szCs w:val="16"/>
              </w:rPr>
              <w:t>Technicy nauk chemicznych, fizycznych i pokrewni</w:t>
            </w:r>
          </w:p>
        </w:tc>
        <w:tc>
          <w:tcPr>
            <w:tcW w:w="1462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D3B9A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DD3B9A" w:rsidRPr="00DD3B9A" w:rsidTr="00DD3B9A">
        <w:trPr>
          <w:trHeight w:val="300"/>
        </w:trPr>
        <w:tc>
          <w:tcPr>
            <w:tcW w:w="301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3B9A">
              <w:rPr>
                <w:rFonts w:ascii="Calibri" w:hAnsi="Calibri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3238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3B9A">
              <w:rPr>
                <w:rFonts w:ascii="Calibri" w:hAnsi="Calibri"/>
                <w:color w:val="000000"/>
                <w:sz w:val="16"/>
                <w:szCs w:val="16"/>
              </w:rPr>
              <w:t>Operatorzy urządzeń do spalania odpadów, uzdatniania wody i pokrewni</w:t>
            </w:r>
          </w:p>
        </w:tc>
        <w:tc>
          <w:tcPr>
            <w:tcW w:w="1462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D3B9A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DD3B9A" w:rsidRPr="00DD3B9A" w:rsidTr="00DD3B9A">
        <w:trPr>
          <w:trHeight w:val="300"/>
        </w:trPr>
        <w:tc>
          <w:tcPr>
            <w:tcW w:w="301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3B9A">
              <w:rPr>
                <w:rFonts w:ascii="Calibri" w:hAnsi="Calibri"/>
                <w:color w:val="000000"/>
                <w:sz w:val="16"/>
                <w:szCs w:val="16"/>
              </w:rPr>
              <w:t>3142</w:t>
            </w:r>
          </w:p>
        </w:tc>
        <w:tc>
          <w:tcPr>
            <w:tcW w:w="3238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3B9A">
              <w:rPr>
                <w:rFonts w:ascii="Calibri" w:hAnsi="Calibri"/>
                <w:color w:val="000000"/>
                <w:sz w:val="16"/>
                <w:szCs w:val="16"/>
              </w:rPr>
              <w:t>Technicy rolnictwa i pokrewni</w:t>
            </w:r>
          </w:p>
        </w:tc>
        <w:tc>
          <w:tcPr>
            <w:tcW w:w="1462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D3B9A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DD3B9A" w:rsidRPr="00DD3B9A" w:rsidTr="00DD3B9A">
        <w:trPr>
          <w:trHeight w:val="300"/>
        </w:trPr>
        <w:tc>
          <w:tcPr>
            <w:tcW w:w="301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3B9A">
              <w:rPr>
                <w:rFonts w:ascii="Calibri" w:hAnsi="Calibri"/>
                <w:color w:val="000000"/>
                <w:sz w:val="16"/>
                <w:szCs w:val="16"/>
              </w:rPr>
              <w:t>3254</w:t>
            </w:r>
          </w:p>
        </w:tc>
        <w:tc>
          <w:tcPr>
            <w:tcW w:w="3238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3B9A">
              <w:rPr>
                <w:rFonts w:ascii="Calibri" w:hAnsi="Calibri"/>
                <w:color w:val="000000"/>
                <w:sz w:val="16"/>
                <w:szCs w:val="16"/>
              </w:rPr>
              <w:t>Technicy fizjoterapii i masażyści</w:t>
            </w:r>
          </w:p>
        </w:tc>
        <w:tc>
          <w:tcPr>
            <w:tcW w:w="1462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D3B9A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DD3B9A" w:rsidRPr="00DD3B9A" w:rsidTr="00DD3B9A">
        <w:trPr>
          <w:trHeight w:val="300"/>
        </w:trPr>
        <w:tc>
          <w:tcPr>
            <w:tcW w:w="301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3B9A">
              <w:rPr>
                <w:rFonts w:ascii="Calibri" w:hAnsi="Calibri"/>
                <w:color w:val="000000"/>
                <w:sz w:val="16"/>
                <w:szCs w:val="16"/>
              </w:rPr>
              <w:t>3255</w:t>
            </w:r>
          </w:p>
        </w:tc>
        <w:tc>
          <w:tcPr>
            <w:tcW w:w="3238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3B9A">
              <w:rPr>
                <w:rFonts w:ascii="Calibri" w:hAnsi="Calibri"/>
                <w:color w:val="000000"/>
                <w:sz w:val="16"/>
                <w:szCs w:val="16"/>
              </w:rPr>
              <w:t>Średni personel ochrony środowiska, medycyny pracy i bhp</w:t>
            </w:r>
          </w:p>
        </w:tc>
        <w:tc>
          <w:tcPr>
            <w:tcW w:w="1462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D3B9A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DD3B9A" w:rsidRPr="00DD3B9A" w:rsidTr="00DD3B9A">
        <w:trPr>
          <w:trHeight w:val="300"/>
        </w:trPr>
        <w:tc>
          <w:tcPr>
            <w:tcW w:w="301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3B9A">
              <w:rPr>
                <w:rFonts w:ascii="Calibri" w:hAnsi="Calibri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3238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3B9A">
              <w:rPr>
                <w:rFonts w:ascii="Calibri" w:hAnsi="Calibri"/>
                <w:color w:val="000000"/>
                <w:sz w:val="16"/>
                <w:szCs w:val="16"/>
              </w:rPr>
              <w:t>Pracownicy obsługi biurowej</w:t>
            </w:r>
          </w:p>
        </w:tc>
        <w:tc>
          <w:tcPr>
            <w:tcW w:w="1462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D3B9A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DD3B9A" w:rsidRPr="00DD3B9A" w:rsidTr="00DD3B9A">
        <w:trPr>
          <w:trHeight w:val="300"/>
        </w:trPr>
        <w:tc>
          <w:tcPr>
            <w:tcW w:w="301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3B9A">
              <w:rPr>
                <w:rFonts w:ascii="Calibri" w:hAnsi="Calibri"/>
                <w:color w:val="000000"/>
                <w:sz w:val="16"/>
                <w:szCs w:val="16"/>
              </w:rPr>
              <w:t>4312</w:t>
            </w:r>
          </w:p>
        </w:tc>
        <w:tc>
          <w:tcPr>
            <w:tcW w:w="3238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3B9A">
              <w:rPr>
                <w:rFonts w:ascii="Calibri" w:hAnsi="Calibri"/>
                <w:color w:val="000000"/>
                <w:sz w:val="16"/>
                <w:szCs w:val="16"/>
              </w:rPr>
              <w:t>Pracownicy do spraw statystyki, finansów i ubezpieczeń</w:t>
            </w:r>
          </w:p>
        </w:tc>
        <w:tc>
          <w:tcPr>
            <w:tcW w:w="1462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D3B9A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DD3B9A" w:rsidRPr="00DD3B9A" w:rsidTr="00DD3B9A">
        <w:trPr>
          <w:trHeight w:val="300"/>
        </w:trPr>
        <w:tc>
          <w:tcPr>
            <w:tcW w:w="301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3B9A">
              <w:rPr>
                <w:rFonts w:ascii="Calibri" w:hAnsi="Calibri"/>
                <w:color w:val="000000"/>
                <w:sz w:val="16"/>
                <w:szCs w:val="16"/>
              </w:rPr>
              <w:t>5120</w:t>
            </w:r>
          </w:p>
        </w:tc>
        <w:tc>
          <w:tcPr>
            <w:tcW w:w="3238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3B9A">
              <w:rPr>
                <w:rFonts w:ascii="Calibri" w:hAnsi="Calibri"/>
                <w:color w:val="000000"/>
                <w:sz w:val="16"/>
                <w:szCs w:val="16"/>
              </w:rPr>
              <w:t>Kucharze</w:t>
            </w:r>
          </w:p>
        </w:tc>
        <w:tc>
          <w:tcPr>
            <w:tcW w:w="1462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D3B9A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DD3B9A" w:rsidRPr="00DD3B9A" w:rsidTr="00DD3B9A">
        <w:trPr>
          <w:trHeight w:val="300"/>
        </w:trPr>
        <w:tc>
          <w:tcPr>
            <w:tcW w:w="301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3B9A">
              <w:rPr>
                <w:rFonts w:ascii="Calibri" w:hAnsi="Calibri"/>
                <w:color w:val="000000"/>
                <w:sz w:val="16"/>
                <w:szCs w:val="16"/>
              </w:rPr>
              <w:t>5142</w:t>
            </w:r>
          </w:p>
        </w:tc>
        <w:tc>
          <w:tcPr>
            <w:tcW w:w="3238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3B9A">
              <w:rPr>
                <w:rFonts w:ascii="Calibri" w:hAnsi="Calibri"/>
                <w:color w:val="000000"/>
                <w:sz w:val="16"/>
                <w:szCs w:val="16"/>
              </w:rPr>
              <w:t>Kosmetyczki i pokrewni</w:t>
            </w:r>
          </w:p>
        </w:tc>
        <w:tc>
          <w:tcPr>
            <w:tcW w:w="1462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D3B9A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DD3B9A" w:rsidRPr="00DD3B9A" w:rsidTr="00DD3B9A">
        <w:trPr>
          <w:trHeight w:val="300"/>
        </w:trPr>
        <w:tc>
          <w:tcPr>
            <w:tcW w:w="301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3B9A">
              <w:rPr>
                <w:rFonts w:ascii="Calibri" w:hAnsi="Calibri"/>
                <w:color w:val="000000"/>
                <w:sz w:val="16"/>
                <w:szCs w:val="16"/>
              </w:rPr>
              <w:t>5152</w:t>
            </w:r>
          </w:p>
        </w:tc>
        <w:tc>
          <w:tcPr>
            <w:tcW w:w="3238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3B9A">
              <w:rPr>
                <w:rFonts w:ascii="Calibri" w:hAnsi="Calibri"/>
                <w:color w:val="000000"/>
                <w:sz w:val="16"/>
                <w:szCs w:val="16"/>
              </w:rPr>
              <w:t>Pracownicy usług domowych</w:t>
            </w:r>
          </w:p>
        </w:tc>
        <w:tc>
          <w:tcPr>
            <w:tcW w:w="1462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D3B9A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DD3B9A" w:rsidRPr="00DD3B9A" w:rsidTr="00DD3B9A">
        <w:trPr>
          <w:trHeight w:val="300"/>
        </w:trPr>
        <w:tc>
          <w:tcPr>
            <w:tcW w:w="301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3B9A">
              <w:rPr>
                <w:rFonts w:ascii="Calibri" w:hAnsi="Calibri"/>
                <w:color w:val="000000"/>
                <w:sz w:val="16"/>
                <w:szCs w:val="16"/>
              </w:rPr>
              <w:t>5153</w:t>
            </w:r>
          </w:p>
        </w:tc>
        <w:tc>
          <w:tcPr>
            <w:tcW w:w="3238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3B9A">
              <w:rPr>
                <w:rFonts w:ascii="Calibri" w:hAnsi="Calibri"/>
                <w:color w:val="000000"/>
                <w:sz w:val="16"/>
                <w:szCs w:val="16"/>
              </w:rPr>
              <w:t>Gospodarze budynków</w:t>
            </w:r>
          </w:p>
        </w:tc>
        <w:tc>
          <w:tcPr>
            <w:tcW w:w="1462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D3B9A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DD3B9A" w:rsidRPr="00DD3B9A" w:rsidTr="00DD3B9A">
        <w:trPr>
          <w:trHeight w:val="300"/>
        </w:trPr>
        <w:tc>
          <w:tcPr>
            <w:tcW w:w="301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3B9A">
              <w:rPr>
                <w:rFonts w:ascii="Calibri" w:hAnsi="Calibri"/>
                <w:color w:val="000000"/>
                <w:sz w:val="16"/>
                <w:szCs w:val="16"/>
              </w:rPr>
              <w:t>5163</w:t>
            </w:r>
          </w:p>
        </w:tc>
        <w:tc>
          <w:tcPr>
            <w:tcW w:w="3238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3B9A">
              <w:rPr>
                <w:rFonts w:ascii="Calibri" w:hAnsi="Calibri"/>
                <w:color w:val="000000"/>
                <w:sz w:val="16"/>
                <w:szCs w:val="16"/>
              </w:rPr>
              <w:t>Pracownicy zakładów pogrzebowych</w:t>
            </w:r>
          </w:p>
        </w:tc>
        <w:tc>
          <w:tcPr>
            <w:tcW w:w="1462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D3B9A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DD3B9A" w:rsidRPr="00DD3B9A" w:rsidTr="00DD3B9A">
        <w:trPr>
          <w:trHeight w:val="300"/>
        </w:trPr>
        <w:tc>
          <w:tcPr>
            <w:tcW w:w="301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3B9A">
              <w:rPr>
                <w:rFonts w:ascii="Calibri" w:hAnsi="Calibri"/>
                <w:color w:val="000000"/>
                <w:sz w:val="16"/>
                <w:szCs w:val="16"/>
              </w:rPr>
              <w:t>5322</w:t>
            </w:r>
          </w:p>
        </w:tc>
        <w:tc>
          <w:tcPr>
            <w:tcW w:w="3238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3B9A">
              <w:rPr>
                <w:rFonts w:ascii="Calibri" w:hAnsi="Calibri"/>
                <w:color w:val="000000"/>
                <w:sz w:val="16"/>
                <w:szCs w:val="16"/>
              </w:rPr>
              <w:t>Pracownicy domowej opieki osobistej</w:t>
            </w:r>
          </w:p>
        </w:tc>
        <w:tc>
          <w:tcPr>
            <w:tcW w:w="1462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D3B9A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DD3B9A" w:rsidRPr="00DD3B9A" w:rsidTr="00DD3B9A">
        <w:trPr>
          <w:trHeight w:val="300"/>
        </w:trPr>
        <w:tc>
          <w:tcPr>
            <w:tcW w:w="301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3B9A">
              <w:rPr>
                <w:rFonts w:ascii="Calibri" w:hAnsi="Calibri"/>
                <w:color w:val="000000"/>
                <w:sz w:val="16"/>
                <w:szCs w:val="16"/>
              </w:rPr>
              <w:t>6113</w:t>
            </w:r>
          </w:p>
        </w:tc>
        <w:tc>
          <w:tcPr>
            <w:tcW w:w="3238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3B9A">
              <w:rPr>
                <w:rFonts w:ascii="Calibri" w:hAnsi="Calibri"/>
                <w:color w:val="000000"/>
                <w:sz w:val="16"/>
                <w:szCs w:val="16"/>
              </w:rPr>
              <w:t>Ogrodnicy</w:t>
            </w:r>
          </w:p>
        </w:tc>
        <w:tc>
          <w:tcPr>
            <w:tcW w:w="1462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D3B9A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DD3B9A" w:rsidRPr="00DD3B9A" w:rsidTr="00DD3B9A">
        <w:trPr>
          <w:trHeight w:val="300"/>
        </w:trPr>
        <w:tc>
          <w:tcPr>
            <w:tcW w:w="301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3B9A">
              <w:rPr>
                <w:rFonts w:ascii="Calibri" w:hAnsi="Calibri"/>
                <w:color w:val="000000"/>
                <w:sz w:val="16"/>
                <w:szCs w:val="16"/>
              </w:rPr>
              <w:t>6210</w:t>
            </w:r>
          </w:p>
        </w:tc>
        <w:tc>
          <w:tcPr>
            <w:tcW w:w="3238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3B9A">
              <w:rPr>
                <w:rFonts w:ascii="Calibri" w:hAnsi="Calibri"/>
                <w:color w:val="000000"/>
                <w:sz w:val="16"/>
                <w:szCs w:val="16"/>
              </w:rPr>
              <w:t>Robotnicy leśni i pokrewni</w:t>
            </w:r>
          </w:p>
        </w:tc>
        <w:tc>
          <w:tcPr>
            <w:tcW w:w="1462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D3B9A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DD3B9A" w:rsidRPr="00DD3B9A" w:rsidTr="00DD3B9A">
        <w:trPr>
          <w:trHeight w:val="300"/>
        </w:trPr>
        <w:tc>
          <w:tcPr>
            <w:tcW w:w="301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3B9A">
              <w:rPr>
                <w:rFonts w:ascii="Calibri" w:hAnsi="Calibri"/>
                <w:color w:val="000000"/>
                <w:sz w:val="16"/>
                <w:szCs w:val="16"/>
              </w:rPr>
              <w:t>7124</w:t>
            </w:r>
          </w:p>
        </w:tc>
        <w:tc>
          <w:tcPr>
            <w:tcW w:w="3238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3B9A">
              <w:rPr>
                <w:rFonts w:ascii="Calibri" w:hAnsi="Calibri"/>
                <w:color w:val="000000"/>
                <w:sz w:val="16"/>
                <w:szCs w:val="16"/>
              </w:rPr>
              <w:t>Monterzy izolacji</w:t>
            </w:r>
          </w:p>
        </w:tc>
        <w:tc>
          <w:tcPr>
            <w:tcW w:w="1462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D3B9A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DD3B9A" w:rsidRPr="00DD3B9A" w:rsidTr="00DD3B9A">
        <w:trPr>
          <w:trHeight w:val="300"/>
        </w:trPr>
        <w:tc>
          <w:tcPr>
            <w:tcW w:w="301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3B9A">
              <w:rPr>
                <w:rFonts w:ascii="Calibri" w:hAnsi="Calibri"/>
                <w:color w:val="000000"/>
                <w:sz w:val="16"/>
                <w:szCs w:val="16"/>
              </w:rPr>
              <w:t>7212</w:t>
            </w:r>
          </w:p>
        </w:tc>
        <w:tc>
          <w:tcPr>
            <w:tcW w:w="3238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3B9A">
              <w:rPr>
                <w:rFonts w:ascii="Calibri" w:hAnsi="Calibri"/>
                <w:color w:val="000000"/>
                <w:sz w:val="16"/>
                <w:szCs w:val="16"/>
              </w:rPr>
              <w:t>Spawacze i pokrewni</w:t>
            </w:r>
          </w:p>
        </w:tc>
        <w:tc>
          <w:tcPr>
            <w:tcW w:w="1462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D3B9A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DD3B9A" w:rsidRPr="00DD3B9A" w:rsidTr="00DD3B9A">
        <w:trPr>
          <w:trHeight w:val="300"/>
        </w:trPr>
        <w:tc>
          <w:tcPr>
            <w:tcW w:w="301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3B9A">
              <w:rPr>
                <w:rFonts w:ascii="Calibri" w:hAnsi="Calibri"/>
                <w:color w:val="000000"/>
                <w:sz w:val="16"/>
                <w:szCs w:val="16"/>
              </w:rPr>
              <w:t>7311</w:t>
            </w:r>
          </w:p>
        </w:tc>
        <w:tc>
          <w:tcPr>
            <w:tcW w:w="3238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3B9A">
              <w:rPr>
                <w:rFonts w:ascii="Calibri" w:hAnsi="Calibri"/>
                <w:color w:val="000000"/>
                <w:sz w:val="16"/>
                <w:szCs w:val="16"/>
              </w:rPr>
              <w:t>Mechanicy precyzyjni</w:t>
            </w:r>
          </w:p>
        </w:tc>
        <w:tc>
          <w:tcPr>
            <w:tcW w:w="1462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D3B9A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DD3B9A" w:rsidRPr="00DD3B9A" w:rsidTr="00DD3B9A">
        <w:trPr>
          <w:trHeight w:val="300"/>
        </w:trPr>
        <w:tc>
          <w:tcPr>
            <w:tcW w:w="301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3B9A">
              <w:rPr>
                <w:rFonts w:ascii="Calibri" w:hAnsi="Calibri"/>
                <w:color w:val="000000"/>
                <w:sz w:val="16"/>
                <w:szCs w:val="16"/>
              </w:rPr>
              <w:t>7318</w:t>
            </w:r>
          </w:p>
        </w:tc>
        <w:tc>
          <w:tcPr>
            <w:tcW w:w="3238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3B9A">
              <w:rPr>
                <w:rFonts w:ascii="Calibri" w:hAnsi="Calibri"/>
                <w:color w:val="000000"/>
                <w:sz w:val="16"/>
                <w:szCs w:val="16"/>
              </w:rPr>
              <w:t>Rękodzielnicy wyrobów z tkanin, skóry i pokrewnych materiałów</w:t>
            </w:r>
          </w:p>
        </w:tc>
        <w:tc>
          <w:tcPr>
            <w:tcW w:w="1462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D3B9A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DD3B9A" w:rsidRPr="00DD3B9A" w:rsidTr="00DD3B9A">
        <w:trPr>
          <w:trHeight w:val="300"/>
        </w:trPr>
        <w:tc>
          <w:tcPr>
            <w:tcW w:w="301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3B9A">
              <w:rPr>
                <w:rFonts w:ascii="Calibri" w:hAnsi="Calibri"/>
                <w:color w:val="000000"/>
                <w:sz w:val="16"/>
                <w:szCs w:val="16"/>
              </w:rPr>
              <w:t>7531</w:t>
            </w:r>
          </w:p>
        </w:tc>
        <w:tc>
          <w:tcPr>
            <w:tcW w:w="3238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3B9A">
              <w:rPr>
                <w:rFonts w:ascii="Calibri" w:hAnsi="Calibri"/>
                <w:color w:val="000000"/>
                <w:sz w:val="16"/>
                <w:szCs w:val="16"/>
              </w:rPr>
              <w:t>Krawcy, kuśnierze, kapelusznicy i pokrewni</w:t>
            </w:r>
          </w:p>
        </w:tc>
        <w:tc>
          <w:tcPr>
            <w:tcW w:w="1462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D3B9A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DD3B9A" w:rsidRPr="00DD3B9A" w:rsidTr="00DD3B9A">
        <w:trPr>
          <w:trHeight w:val="300"/>
        </w:trPr>
        <w:tc>
          <w:tcPr>
            <w:tcW w:w="301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3B9A">
              <w:rPr>
                <w:rFonts w:ascii="Calibri" w:hAnsi="Calibri"/>
                <w:color w:val="000000"/>
                <w:sz w:val="16"/>
                <w:szCs w:val="16"/>
              </w:rPr>
              <w:t>7533</w:t>
            </w:r>
          </w:p>
        </w:tc>
        <w:tc>
          <w:tcPr>
            <w:tcW w:w="3238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3B9A">
              <w:rPr>
                <w:rFonts w:ascii="Calibri" w:hAnsi="Calibri"/>
                <w:color w:val="000000"/>
                <w:sz w:val="16"/>
                <w:szCs w:val="16"/>
              </w:rPr>
              <w:t>Szwaczki, hafciarki i pokrewni</w:t>
            </w:r>
          </w:p>
        </w:tc>
        <w:tc>
          <w:tcPr>
            <w:tcW w:w="1462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D3B9A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DD3B9A" w:rsidRPr="00DD3B9A" w:rsidTr="00DD3B9A">
        <w:trPr>
          <w:trHeight w:val="300"/>
        </w:trPr>
        <w:tc>
          <w:tcPr>
            <w:tcW w:w="301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3B9A">
              <w:rPr>
                <w:rFonts w:ascii="Calibri" w:hAnsi="Calibri"/>
                <w:color w:val="000000"/>
                <w:sz w:val="16"/>
                <w:szCs w:val="16"/>
              </w:rPr>
              <w:t>8141</w:t>
            </w:r>
          </w:p>
        </w:tc>
        <w:tc>
          <w:tcPr>
            <w:tcW w:w="3238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3B9A">
              <w:rPr>
                <w:rFonts w:ascii="Calibri" w:hAnsi="Calibri"/>
                <w:color w:val="000000"/>
                <w:sz w:val="16"/>
                <w:szCs w:val="16"/>
              </w:rPr>
              <w:t>Operatorzy maszyn do produkcji wyrobów gumowych</w:t>
            </w:r>
          </w:p>
        </w:tc>
        <w:tc>
          <w:tcPr>
            <w:tcW w:w="1462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D3B9A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DD3B9A" w:rsidRPr="00DD3B9A" w:rsidTr="00DD3B9A">
        <w:trPr>
          <w:trHeight w:val="300"/>
        </w:trPr>
        <w:tc>
          <w:tcPr>
            <w:tcW w:w="301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3B9A">
              <w:rPr>
                <w:rFonts w:ascii="Calibri" w:hAnsi="Calibri"/>
                <w:color w:val="000000"/>
                <w:sz w:val="16"/>
                <w:szCs w:val="16"/>
              </w:rPr>
              <w:t>8152</w:t>
            </w:r>
          </w:p>
        </w:tc>
        <w:tc>
          <w:tcPr>
            <w:tcW w:w="3238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3B9A">
              <w:rPr>
                <w:rFonts w:ascii="Calibri" w:hAnsi="Calibri"/>
                <w:color w:val="000000"/>
                <w:sz w:val="16"/>
                <w:szCs w:val="16"/>
              </w:rPr>
              <w:t>Operatorzy maszyn tkackich i dziewiarskich</w:t>
            </w:r>
          </w:p>
        </w:tc>
        <w:tc>
          <w:tcPr>
            <w:tcW w:w="1462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D3B9A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DD3B9A" w:rsidRPr="00DD3B9A" w:rsidTr="00DD3B9A">
        <w:trPr>
          <w:trHeight w:val="300"/>
        </w:trPr>
        <w:tc>
          <w:tcPr>
            <w:tcW w:w="301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3B9A">
              <w:rPr>
                <w:rFonts w:ascii="Calibri" w:hAnsi="Calibri"/>
                <w:color w:val="000000"/>
                <w:sz w:val="16"/>
                <w:szCs w:val="16"/>
              </w:rPr>
              <w:t>8219</w:t>
            </w:r>
          </w:p>
        </w:tc>
        <w:tc>
          <w:tcPr>
            <w:tcW w:w="3238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3B9A">
              <w:rPr>
                <w:rFonts w:ascii="Calibri" w:hAnsi="Calibri"/>
                <w:color w:val="000000"/>
                <w:sz w:val="16"/>
                <w:szCs w:val="16"/>
              </w:rPr>
              <w:t>Monterzy gdzie indziej niesklasyfikowani</w:t>
            </w:r>
          </w:p>
        </w:tc>
        <w:tc>
          <w:tcPr>
            <w:tcW w:w="1462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D3B9A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DD3B9A" w:rsidRPr="00DD3B9A" w:rsidTr="00DD3B9A">
        <w:trPr>
          <w:trHeight w:val="300"/>
        </w:trPr>
        <w:tc>
          <w:tcPr>
            <w:tcW w:w="301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3B9A">
              <w:rPr>
                <w:rFonts w:ascii="Calibri" w:hAnsi="Calibri"/>
                <w:color w:val="000000"/>
                <w:sz w:val="16"/>
                <w:szCs w:val="16"/>
              </w:rPr>
              <w:t>8312</w:t>
            </w:r>
          </w:p>
        </w:tc>
        <w:tc>
          <w:tcPr>
            <w:tcW w:w="3238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3B9A">
              <w:rPr>
                <w:rFonts w:ascii="Calibri" w:hAnsi="Calibri"/>
                <w:color w:val="000000"/>
                <w:sz w:val="16"/>
                <w:szCs w:val="16"/>
              </w:rPr>
              <w:t>Dyżurni ruchu, manewrowi i pokrewni</w:t>
            </w:r>
          </w:p>
        </w:tc>
        <w:tc>
          <w:tcPr>
            <w:tcW w:w="1462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D3B9A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DD3B9A" w:rsidRPr="00DD3B9A" w:rsidTr="00DD3B9A">
        <w:trPr>
          <w:trHeight w:val="300"/>
        </w:trPr>
        <w:tc>
          <w:tcPr>
            <w:tcW w:w="301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3B9A">
              <w:rPr>
                <w:rFonts w:ascii="Calibri" w:hAnsi="Calibri"/>
                <w:color w:val="000000"/>
                <w:sz w:val="16"/>
                <w:szCs w:val="16"/>
              </w:rPr>
              <w:t>8331</w:t>
            </w:r>
          </w:p>
        </w:tc>
        <w:tc>
          <w:tcPr>
            <w:tcW w:w="3238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3B9A">
              <w:rPr>
                <w:rFonts w:ascii="Calibri" w:hAnsi="Calibri"/>
                <w:color w:val="000000"/>
                <w:sz w:val="16"/>
                <w:szCs w:val="16"/>
              </w:rPr>
              <w:t>Kierowcy autobusów i motorniczowie tramwajów</w:t>
            </w:r>
          </w:p>
        </w:tc>
        <w:tc>
          <w:tcPr>
            <w:tcW w:w="1462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D3B9A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DD3B9A" w:rsidRPr="00DD3B9A" w:rsidTr="00DD3B9A">
        <w:trPr>
          <w:trHeight w:val="300"/>
        </w:trPr>
        <w:tc>
          <w:tcPr>
            <w:tcW w:w="301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3B9A">
              <w:rPr>
                <w:rFonts w:ascii="Calibri" w:hAnsi="Calibri"/>
                <w:color w:val="000000"/>
                <w:sz w:val="16"/>
                <w:szCs w:val="16"/>
              </w:rPr>
              <w:t>8344</w:t>
            </w:r>
          </w:p>
        </w:tc>
        <w:tc>
          <w:tcPr>
            <w:tcW w:w="3238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3B9A">
              <w:rPr>
                <w:rFonts w:ascii="Calibri" w:hAnsi="Calibri"/>
                <w:color w:val="000000"/>
                <w:sz w:val="16"/>
                <w:szCs w:val="16"/>
              </w:rPr>
              <w:t>Kierowcy operatorzy wózków jezdniowych</w:t>
            </w:r>
          </w:p>
        </w:tc>
        <w:tc>
          <w:tcPr>
            <w:tcW w:w="1462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D3B9A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DD3B9A" w:rsidRPr="00DD3B9A" w:rsidTr="00DD3B9A">
        <w:trPr>
          <w:trHeight w:val="300"/>
        </w:trPr>
        <w:tc>
          <w:tcPr>
            <w:tcW w:w="301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3B9A">
              <w:rPr>
                <w:rFonts w:ascii="Calibri" w:hAnsi="Calibri"/>
                <w:color w:val="000000"/>
                <w:sz w:val="16"/>
                <w:szCs w:val="16"/>
              </w:rPr>
              <w:t>9112</w:t>
            </w:r>
          </w:p>
        </w:tc>
        <w:tc>
          <w:tcPr>
            <w:tcW w:w="3238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3B9A">
              <w:rPr>
                <w:rFonts w:ascii="Calibri" w:hAnsi="Calibri"/>
                <w:color w:val="000000"/>
                <w:sz w:val="16"/>
                <w:szCs w:val="16"/>
              </w:rPr>
              <w:t>Pomoce i sprzątaczki biurowe, hotelowe i pokrewne</w:t>
            </w:r>
          </w:p>
        </w:tc>
        <w:tc>
          <w:tcPr>
            <w:tcW w:w="1462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D3B9A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DD3B9A" w:rsidRPr="00DD3B9A" w:rsidTr="00DD3B9A">
        <w:trPr>
          <w:trHeight w:val="300"/>
        </w:trPr>
        <w:tc>
          <w:tcPr>
            <w:tcW w:w="301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3B9A">
              <w:rPr>
                <w:rFonts w:ascii="Calibri" w:hAnsi="Calibri"/>
                <w:color w:val="000000"/>
                <w:sz w:val="16"/>
                <w:szCs w:val="16"/>
              </w:rPr>
              <w:t>9121</w:t>
            </w:r>
          </w:p>
        </w:tc>
        <w:tc>
          <w:tcPr>
            <w:tcW w:w="3238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3B9A">
              <w:rPr>
                <w:rFonts w:ascii="Calibri" w:hAnsi="Calibri"/>
                <w:color w:val="000000"/>
                <w:sz w:val="16"/>
                <w:szCs w:val="16"/>
              </w:rPr>
              <w:t>Praczki ręczne i prasowacze</w:t>
            </w:r>
          </w:p>
        </w:tc>
        <w:tc>
          <w:tcPr>
            <w:tcW w:w="1462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D3B9A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DD3B9A" w:rsidRPr="00DD3B9A" w:rsidTr="00DD3B9A">
        <w:trPr>
          <w:trHeight w:val="300"/>
        </w:trPr>
        <w:tc>
          <w:tcPr>
            <w:tcW w:w="301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3B9A">
              <w:rPr>
                <w:rFonts w:ascii="Calibri" w:hAnsi="Calibri"/>
                <w:color w:val="000000"/>
                <w:sz w:val="16"/>
                <w:szCs w:val="16"/>
              </w:rPr>
              <w:t>9129</w:t>
            </w:r>
          </w:p>
        </w:tc>
        <w:tc>
          <w:tcPr>
            <w:tcW w:w="3238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3B9A">
              <w:rPr>
                <w:rFonts w:ascii="Calibri" w:hAnsi="Calibri"/>
                <w:color w:val="000000"/>
                <w:sz w:val="16"/>
                <w:szCs w:val="16"/>
              </w:rPr>
              <w:t>Pozostali pracownicy zajmujący się sprzątaniem</w:t>
            </w:r>
          </w:p>
        </w:tc>
        <w:tc>
          <w:tcPr>
            <w:tcW w:w="1462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D3B9A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DD3B9A" w:rsidRPr="00DD3B9A" w:rsidTr="00DD3B9A">
        <w:trPr>
          <w:trHeight w:val="300"/>
        </w:trPr>
        <w:tc>
          <w:tcPr>
            <w:tcW w:w="301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3B9A">
              <w:rPr>
                <w:rFonts w:ascii="Calibri" w:hAnsi="Calibri"/>
                <w:color w:val="000000"/>
                <w:sz w:val="16"/>
                <w:szCs w:val="16"/>
              </w:rPr>
              <w:t>9329</w:t>
            </w:r>
          </w:p>
        </w:tc>
        <w:tc>
          <w:tcPr>
            <w:tcW w:w="3238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3B9A">
              <w:rPr>
                <w:rFonts w:ascii="Calibri" w:hAnsi="Calibri"/>
                <w:color w:val="000000"/>
                <w:sz w:val="16"/>
                <w:szCs w:val="16"/>
              </w:rPr>
              <w:t>Robotnicy wykonujący prace proste w przemyśle gdzie indziej niesklasyfikowani</w:t>
            </w:r>
          </w:p>
        </w:tc>
        <w:tc>
          <w:tcPr>
            <w:tcW w:w="1462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D3B9A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DD3B9A" w:rsidRPr="00DD3B9A" w:rsidTr="00DD3B9A">
        <w:trPr>
          <w:trHeight w:val="300"/>
        </w:trPr>
        <w:tc>
          <w:tcPr>
            <w:tcW w:w="301" w:type="pct"/>
            <w:gridSpan w:val="2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3B9A">
              <w:rPr>
                <w:rFonts w:ascii="Calibri" w:hAnsi="Calibri"/>
                <w:color w:val="000000"/>
                <w:sz w:val="16"/>
                <w:szCs w:val="16"/>
              </w:rPr>
              <w:t>9333</w:t>
            </w:r>
          </w:p>
        </w:tc>
        <w:tc>
          <w:tcPr>
            <w:tcW w:w="3238" w:type="pct"/>
            <w:gridSpan w:val="2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3B9A">
              <w:rPr>
                <w:rFonts w:ascii="Calibri" w:hAnsi="Calibri"/>
                <w:color w:val="000000"/>
                <w:sz w:val="16"/>
                <w:szCs w:val="16"/>
              </w:rPr>
              <w:t>Robotnicy pracujący przy przeładunku towarów</w:t>
            </w:r>
          </w:p>
        </w:tc>
        <w:tc>
          <w:tcPr>
            <w:tcW w:w="1462" w:type="pct"/>
            <w:gridSpan w:val="2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DD3B9A" w:rsidRPr="00DD3B9A" w:rsidRDefault="00DD3B9A" w:rsidP="00DD3B9A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D3B9A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</w:tbl>
    <w:p w:rsidR="00085E8D" w:rsidRDefault="00085E8D" w:rsidP="00085E8D"/>
    <w:p w:rsidR="00A042D5" w:rsidRDefault="00A042D5" w:rsidP="00085E8D"/>
    <w:p w:rsidR="00A042D5" w:rsidRDefault="00A042D5" w:rsidP="00085E8D"/>
    <w:p w:rsidR="007B6FE3" w:rsidRDefault="00085E8D" w:rsidP="00A042D5">
      <w:r w:rsidRPr="00F47560">
        <w:lastRenderedPageBreak/>
        <w:t>Powyższa tabela zawiera wartości, których znaczenie wyjaśn</w:t>
      </w:r>
      <w:r w:rsidR="00A2310B">
        <w:t>ia fakt, iż kierunek kształcenia</w:t>
      </w:r>
      <w:r w:rsidRPr="00F47560">
        <w:t xml:space="preserve"> oferowany przez szkoły na terenie powiatu kętrzyńskiego ma inne brzmienie nazwy w porównaniu z klasyfikacją zawodów i specjalności użytej do sporządzenia raportu. Nie może zatem stanowić </w:t>
      </w:r>
      <w:r w:rsidR="004C33B1">
        <w:t>podstawy do wnioskowania wprost</w:t>
      </w:r>
      <w:r w:rsidRPr="00F47560">
        <w:t xml:space="preserve"> mówiącej o tym, że na terenie powiatu kętrzyńskiego szkoły nie oferują kształcenia w zawodach zbliżonych do tych, których nazwy użyte są w raporcie. </w:t>
      </w:r>
    </w:p>
    <w:p w:rsidR="00313C7E" w:rsidRDefault="00313C7E" w:rsidP="00A042D5">
      <w:pPr>
        <w:rPr>
          <w:b/>
          <w:sz w:val="20"/>
          <w:szCs w:val="20"/>
        </w:rPr>
      </w:pPr>
    </w:p>
    <w:p w:rsidR="00573104" w:rsidRDefault="007B6FE3" w:rsidP="00FF0829">
      <w:pPr>
        <w:pStyle w:val="Nagwek2"/>
        <w:spacing w:before="120" w:after="0"/>
        <w:ind w:left="0"/>
        <w:rPr>
          <w:rFonts w:ascii="Times New Roman" w:hAnsi="Times New Roman"/>
          <w:sz w:val="28"/>
          <w:szCs w:val="28"/>
        </w:rPr>
      </w:pPr>
      <w:bookmarkStart w:id="17" w:name="_Toc342218306"/>
      <w:bookmarkStart w:id="18" w:name="_Toc342650443"/>
      <w:r w:rsidRPr="00480337">
        <w:rPr>
          <w:rFonts w:ascii="Times New Roman" w:hAnsi="Times New Roman"/>
          <w:sz w:val="28"/>
          <w:szCs w:val="28"/>
        </w:rPr>
        <w:t>4.2 Analiza absolwentów szkół ponadgimnazjalnych</w:t>
      </w:r>
      <w:bookmarkEnd w:id="17"/>
      <w:bookmarkEnd w:id="18"/>
    </w:p>
    <w:p w:rsidR="00573104" w:rsidRPr="0034100E" w:rsidRDefault="00573104" w:rsidP="00573104">
      <w:pPr>
        <w:pStyle w:val="Nagwek2"/>
        <w:spacing w:before="120" w:after="0"/>
        <w:ind w:left="-215"/>
        <w:rPr>
          <w:rFonts w:ascii="Times New Roman" w:hAnsi="Times New Roman"/>
          <w:b w:val="0"/>
          <w:color w:val="auto"/>
          <w:sz w:val="24"/>
          <w:szCs w:val="24"/>
        </w:rPr>
      </w:pPr>
    </w:p>
    <w:p w:rsidR="00573104" w:rsidRPr="0089380C" w:rsidRDefault="00573104" w:rsidP="00497CA4">
      <w:pPr>
        <w:pStyle w:val="Nagwek2"/>
        <w:spacing w:before="0" w:after="0"/>
        <w:ind w:left="-215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89380C">
        <w:rPr>
          <w:rFonts w:ascii="Times New Roman" w:hAnsi="Times New Roman"/>
          <w:b w:val="0"/>
          <w:color w:val="000000" w:themeColor="text1"/>
          <w:sz w:val="24"/>
          <w:szCs w:val="24"/>
        </w:rPr>
        <w:t>W</w:t>
      </w:r>
      <w:r w:rsidR="00610E30" w:rsidRPr="0089380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201</w:t>
      </w:r>
      <w:r w:rsidR="002736B2" w:rsidRPr="0089380C">
        <w:rPr>
          <w:rFonts w:ascii="Times New Roman" w:hAnsi="Times New Roman"/>
          <w:b w:val="0"/>
          <w:color w:val="000000" w:themeColor="text1"/>
          <w:sz w:val="24"/>
          <w:szCs w:val="24"/>
        </w:rPr>
        <w:t>8</w:t>
      </w:r>
      <w:r w:rsidR="00A907F4" w:rsidRPr="0089380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r. </w:t>
      </w:r>
      <w:r w:rsidRPr="0089380C">
        <w:rPr>
          <w:rFonts w:ascii="Times New Roman" w:hAnsi="Times New Roman"/>
          <w:b w:val="0"/>
          <w:color w:val="000000" w:themeColor="text1"/>
          <w:sz w:val="24"/>
          <w:szCs w:val="24"/>
        </w:rPr>
        <w:t>w Powiatowych Urzędzie Pracy w Kętrzynie</w:t>
      </w:r>
      <w:r w:rsidR="00A907F4" w:rsidRPr="0089380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Pr="0089380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zarejestrowało się </w:t>
      </w:r>
      <w:r w:rsidR="00CD6274" w:rsidRPr="0089380C">
        <w:rPr>
          <w:rFonts w:ascii="Times New Roman" w:hAnsi="Times New Roman"/>
          <w:b w:val="0"/>
          <w:color w:val="000000" w:themeColor="text1"/>
          <w:sz w:val="24"/>
          <w:szCs w:val="24"/>
        </w:rPr>
        <w:t>229</w:t>
      </w:r>
      <w:r w:rsidR="00A907F4" w:rsidRPr="0089380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absolwentów,</w:t>
      </w:r>
    </w:p>
    <w:p w:rsidR="00A907F4" w:rsidRPr="0089380C" w:rsidRDefault="00A907F4" w:rsidP="00497CA4">
      <w:pPr>
        <w:pStyle w:val="Nagwek2"/>
        <w:spacing w:before="0" w:after="0"/>
        <w:ind w:left="-215"/>
        <w:rPr>
          <w:rFonts w:ascii="Times New Roman" w:hAnsi="Times New Roman"/>
          <w:color w:val="000000" w:themeColor="text1"/>
          <w:sz w:val="24"/>
          <w:szCs w:val="24"/>
        </w:rPr>
      </w:pPr>
      <w:r w:rsidRPr="0089380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z czego</w:t>
      </w:r>
      <w:r w:rsidR="004630D3" w:rsidRPr="0089380C">
        <w:rPr>
          <w:rFonts w:ascii="Times New Roman" w:hAnsi="Times New Roman"/>
          <w:b w:val="0"/>
          <w:color w:val="000000" w:themeColor="text1"/>
          <w:sz w:val="24"/>
          <w:szCs w:val="24"/>
        </w:rPr>
        <w:t>:</w:t>
      </w:r>
    </w:p>
    <w:p w:rsidR="00A907F4" w:rsidRPr="0089380C" w:rsidRDefault="00A907F4" w:rsidP="00497CA4">
      <w:pPr>
        <w:pStyle w:val="Nagwek2"/>
        <w:spacing w:before="0" w:after="0"/>
        <w:ind w:left="-215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89380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- </w:t>
      </w:r>
      <w:r w:rsidR="004630D3" w:rsidRPr="0089380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osoby posiadające </w:t>
      </w:r>
      <w:r w:rsidRPr="0089380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wykształcenie wyższe -  </w:t>
      </w:r>
      <w:r w:rsidR="00CD6274" w:rsidRPr="0089380C">
        <w:rPr>
          <w:rFonts w:ascii="Times New Roman" w:hAnsi="Times New Roman"/>
          <w:b w:val="0"/>
          <w:color w:val="000000" w:themeColor="text1"/>
          <w:sz w:val="24"/>
          <w:szCs w:val="24"/>
        </w:rPr>
        <w:t>5</w:t>
      </w:r>
      <w:r w:rsidR="00560D37" w:rsidRPr="0089380C">
        <w:rPr>
          <w:rFonts w:ascii="Times New Roman" w:hAnsi="Times New Roman"/>
          <w:b w:val="0"/>
          <w:color w:val="000000" w:themeColor="text1"/>
          <w:sz w:val="24"/>
          <w:szCs w:val="24"/>
        </w:rPr>
        <w:t>6</w:t>
      </w:r>
    </w:p>
    <w:p w:rsidR="00A907F4" w:rsidRPr="0089380C" w:rsidRDefault="00A907F4" w:rsidP="00497CA4">
      <w:pPr>
        <w:pStyle w:val="Nagwek2"/>
        <w:spacing w:before="0" w:after="0"/>
        <w:ind w:left="-218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89380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- </w:t>
      </w:r>
      <w:r w:rsidR="004630D3" w:rsidRPr="0089380C">
        <w:rPr>
          <w:rFonts w:ascii="Times New Roman" w:hAnsi="Times New Roman"/>
          <w:b w:val="0"/>
          <w:color w:val="000000" w:themeColor="text1"/>
          <w:sz w:val="24"/>
          <w:szCs w:val="24"/>
        </w:rPr>
        <w:t>osoby ukończyły szkołę policealną</w:t>
      </w:r>
      <w:r w:rsidRPr="0089380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- </w:t>
      </w:r>
      <w:r w:rsidR="00CD6274" w:rsidRPr="0089380C">
        <w:rPr>
          <w:rFonts w:ascii="Times New Roman" w:hAnsi="Times New Roman"/>
          <w:b w:val="0"/>
          <w:color w:val="000000" w:themeColor="text1"/>
          <w:sz w:val="24"/>
          <w:szCs w:val="24"/>
        </w:rPr>
        <w:t>13</w:t>
      </w:r>
    </w:p>
    <w:p w:rsidR="00A907F4" w:rsidRPr="0089380C" w:rsidRDefault="00A907F4" w:rsidP="00497CA4">
      <w:pPr>
        <w:pStyle w:val="Nagwek2"/>
        <w:spacing w:before="0" w:after="0"/>
        <w:ind w:left="-218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89380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- </w:t>
      </w:r>
      <w:r w:rsidR="004630D3" w:rsidRPr="0089380C">
        <w:rPr>
          <w:rFonts w:ascii="Times New Roman" w:hAnsi="Times New Roman"/>
          <w:b w:val="0"/>
          <w:color w:val="000000" w:themeColor="text1"/>
          <w:sz w:val="24"/>
          <w:szCs w:val="24"/>
        </w:rPr>
        <w:t>osoby z wykształceniem średnim ogólnokształcącym</w:t>
      </w:r>
      <w:r w:rsidRPr="0089380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– </w:t>
      </w:r>
      <w:r w:rsidR="00B66042" w:rsidRPr="0089380C">
        <w:rPr>
          <w:rFonts w:ascii="Times New Roman" w:hAnsi="Times New Roman"/>
          <w:b w:val="0"/>
          <w:color w:val="000000" w:themeColor="text1"/>
          <w:sz w:val="24"/>
          <w:szCs w:val="24"/>
        </w:rPr>
        <w:t>4</w:t>
      </w:r>
      <w:r w:rsidR="00CD6274" w:rsidRPr="0089380C">
        <w:rPr>
          <w:rFonts w:ascii="Times New Roman" w:hAnsi="Times New Roman"/>
          <w:b w:val="0"/>
          <w:color w:val="000000" w:themeColor="text1"/>
          <w:sz w:val="24"/>
          <w:szCs w:val="24"/>
        </w:rPr>
        <w:t>8</w:t>
      </w:r>
      <w:r w:rsidRPr="0089380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</w:p>
    <w:p w:rsidR="00A907F4" w:rsidRPr="0089380C" w:rsidRDefault="00A907F4" w:rsidP="00497CA4">
      <w:pPr>
        <w:pStyle w:val="Nagwek2"/>
        <w:spacing w:before="0" w:after="0"/>
        <w:ind w:left="-218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89380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- </w:t>
      </w:r>
      <w:r w:rsidR="004630D3" w:rsidRPr="0089380C">
        <w:rPr>
          <w:rFonts w:ascii="Times New Roman" w:hAnsi="Times New Roman"/>
          <w:b w:val="0"/>
          <w:color w:val="000000" w:themeColor="text1"/>
          <w:sz w:val="24"/>
          <w:szCs w:val="24"/>
        </w:rPr>
        <w:t>osoby z wykształceniem średnim zawodowym</w:t>
      </w:r>
      <w:r w:rsidRPr="0089380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– </w:t>
      </w:r>
      <w:r w:rsidR="00560D37" w:rsidRPr="0089380C">
        <w:rPr>
          <w:rFonts w:ascii="Times New Roman" w:hAnsi="Times New Roman"/>
          <w:b w:val="0"/>
          <w:color w:val="000000" w:themeColor="text1"/>
          <w:sz w:val="24"/>
          <w:szCs w:val="24"/>
        </w:rPr>
        <w:t>7</w:t>
      </w:r>
      <w:r w:rsidR="00CD6274" w:rsidRPr="0089380C">
        <w:rPr>
          <w:rFonts w:ascii="Times New Roman" w:hAnsi="Times New Roman"/>
          <w:b w:val="0"/>
          <w:color w:val="000000" w:themeColor="text1"/>
          <w:sz w:val="24"/>
          <w:szCs w:val="24"/>
        </w:rPr>
        <w:t>4</w:t>
      </w:r>
    </w:p>
    <w:p w:rsidR="00A907F4" w:rsidRPr="0089380C" w:rsidRDefault="00A907F4" w:rsidP="00497CA4">
      <w:pPr>
        <w:pStyle w:val="Nagwek2"/>
        <w:spacing w:before="0" w:after="0"/>
        <w:ind w:left="-218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89380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- </w:t>
      </w:r>
      <w:r w:rsidR="004630D3" w:rsidRPr="0089380C">
        <w:rPr>
          <w:rFonts w:ascii="Times New Roman" w:hAnsi="Times New Roman"/>
          <w:b w:val="0"/>
          <w:color w:val="000000" w:themeColor="text1"/>
          <w:sz w:val="24"/>
          <w:szCs w:val="24"/>
        </w:rPr>
        <w:t>osoby z wykształceniem zasadniczym zawodowym</w:t>
      </w:r>
      <w:r w:rsidRPr="0089380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– </w:t>
      </w:r>
      <w:r w:rsidR="00CD6274" w:rsidRPr="0089380C">
        <w:rPr>
          <w:rFonts w:ascii="Times New Roman" w:hAnsi="Times New Roman"/>
          <w:b w:val="0"/>
          <w:color w:val="000000" w:themeColor="text1"/>
          <w:sz w:val="24"/>
          <w:szCs w:val="24"/>
        </w:rPr>
        <w:t>30</w:t>
      </w:r>
      <w:r w:rsidRPr="0089380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</w:p>
    <w:p w:rsidR="00CD6274" w:rsidRPr="0089380C" w:rsidRDefault="00A907F4" w:rsidP="00497CA4">
      <w:pPr>
        <w:pStyle w:val="Nagwek2"/>
        <w:spacing w:before="0" w:after="0"/>
        <w:ind w:left="-218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89380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- </w:t>
      </w:r>
      <w:r w:rsidR="004630D3" w:rsidRPr="0089380C">
        <w:rPr>
          <w:rFonts w:ascii="Times New Roman" w:hAnsi="Times New Roman"/>
          <w:b w:val="0"/>
          <w:color w:val="000000" w:themeColor="text1"/>
          <w:sz w:val="24"/>
          <w:szCs w:val="24"/>
        </w:rPr>
        <w:t>osoby z wykształceniem gimnazjalnym</w:t>
      </w:r>
      <w:r w:rsidRPr="0089380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– </w:t>
      </w:r>
      <w:r w:rsidR="00CD6274" w:rsidRPr="0089380C">
        <w:rPr>
          <w:rFonts w:ascii="Times New Roman" w:hAnsi="Times New Roman"/>
          <w:b w:val="0"/>
          <w:color w:val="000000" w:themeColor="text1"/>
          <w:sz w:val="24"/>
          <w:szCs w:val="24"/>
        </w:rPr>
        <w:t>7</w:t>
      </w:r>
    </w:p>
    <w:p w:rsidR="00497CA4" w:rsidRPr="0089380C" w:rsidRDefault="00CD6274" w:rsidP="00497CA4">
      <w:pPr>
        <w:pStyle w:val="Nagwek2"/>
        <w:spacing w:before="0" w:after="0"/>
        <w:ind w:left="-218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89380C">
        <w:rPr>
          <w:rFonts w:ascii="Times New Roman" w:hAnsi="Times New Roman"/>
          <w:b w:val="0"/>
          <w:color w:val="000000" w:themeColor="text1"/>
          <w:sz w:val="24"/>
          <w:szCs w:val="24"/>
        </w:rPr>
        <w:t>- osoby z wykształceniem podstawowym</w:t>
      </w:r>
      <w:r w:rsidR="00A907F4" w:rsidRPr="0089380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34100E" w:rsidRPr="0089380C">
        <w:rPr>
          <w:rFonts w:ascii="Times New Roman" w:hAnsi="Times New Roman"/>
          <w:b w:val="0"/>
          <w:color w:val="000000" w:themeColor="text1"/>
          <w:sz w:val="24"/>
          <w:szCs w:val="24"/>
        </w:rPr>
        <w:t>- 1</w:t>
      </w:r>
    </w:p>
    <w:p w:rsidR="00497CA4" w:rsidRPr="00497CA4" w:rsidRDefault="00497CA4" w:rsidP="00497CA4"/>
    <w:p w:rsidR="007B6FE3" w:rsidRPr="00F5771E" w:rsidRDefault="007B6FE3" w:rsidP="007B6FE3">
      <w:pPr>
        <w:pStyle w:val="Legenda"/>
        <w:rPr>
          <w:sz w:val="22"/>
          <w:szCs w:val="22"/>
        </w:rPr>
      </w:pPr>
      <w:r w:rsidRPr="00F5771E">
        <w:rPr>
          <w:sz w:val="22"/>
          <w:szCs w:val="22"/>
        </w:rPr>
        <w:t xml:space="preserve">Tabela </w:t>
      </w:r>
      <w:r w:rsidR="002736B2" w:rsidRPr="00F5771E">
        <w:rPr>
          <w:sz w:val="22"/>
          <w:szCs w:val="22"/>
        </w:rPr>
        <w:t>9</w:t>
      </w:r>
      <w:r w:rsidRPr="00F5771E">
        <w:rPr>
          <w:sz w:val="22"/>
          <w:szCs w:val="22"/>
        </w:rPr>
        <w:t>. Liczba absolwentów oraz bezrobotnych absol</w:t>
      </w:r>
      <w:r w:rsidR="00A042D5" w:rsidRPr="00F5771E">
        <w:rPr>
          <w:sz w:val="22"/>
          <w:szCs w:val="22"/>
        </w:rPr>
        <w:t>wentów według typu szkoły w 201</w:t>
      </w:r>
      <w:r w:rsidR="00132D5E" w:rsidRPr="00F5771E">
        <w:rPr>
          <w:sz w:val="22"/>
          <w:szCs w:val="22"/>
        </w:rPr>
        <w:t>8</w:t>
      </w:r>
      <w:r w:rsidRPr="00F5771E">
        <w:rPr>
          <w:sz w:val="22"/>
          <w:szCs w:val="22"/>
        </w:rPr>
        <w:t xml:space="preserve"> roku</w:t>
      </w:r>
    </w:p>
    <w:p w:rsidR="002736B2" w:rsidRPr="002736B2" w:rsidRDefault="002736B2" w:rsidP="002736B2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0"/>
        <w:gridCol w:w="1348"/>
        <w:gridCol w:w="1281"/>
        <w:gridCol w:w="1349"/>
        <w:gridCol w:w="1352"/>
        <w:gridCol w:w="1280"/>
        <w:gridCol w:w="1352"/>
      </w:tblGrid>
      <w:tr w:rsidR="00132D5E" w:rsidRPr="00132D5E" w:rsidTr="002736B2">
        <w:trPr>
          <w:trHeight w:val="300"/>
        </w:trPr>
        <w:tc>
          <w:tcPr>
            <w:tcW w:w="67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132D5E" w:rsidRPr="00132D5E" w:rsidRDefault="00132D5E" w:rsidP="00132D5E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32D5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Typ szkoły</w:t>
            </w:r>
          </w:p>
        </w:tc>
        <w:tc>
          <w:tcPr>
            <w:tcW w:w="1427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132D5E" w:rsidRPr="00132D5E" w:rsidRDefault="00132D5E" w:rsidP="00132D5E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32D5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Liczba absolwentów w roku szkolnym poprzedzającym rok sprawozdawczy</w:t>
            </w:r>
          </w:p>
        </w:tc>
        <w:tc>
          <w:tcPr>
            <w:tcW w:w="1465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132D5E" w:rsidRPr="00132D5E" w:rsidRDefault="00132D5E" w:rsidP="00132D5E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32D5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Liczba bezrobotnych absolwentów</w:t>
            </w:r>
          </w:p>
        </w:tc>
        <w:tc>
          <w:tcPr>
            <w:tcW w:w="1429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DBE5F1" w:themeFill="accent1" w:themeFillTint="33"/>
            <w:hideMark/>
          </w:tcPr>
          <w:p w:rsidR="00132D5E" w:rsidRPr="00132D5E" w:rsidRDefault="00132D5E" w:rsidP="00132D5E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32D5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Wskaźnik frakcji bezrobotnych absolwentów wśród absolwentów (%)</w:t>
            </w:r>
          </w:p>
        </w:tc>
      </w:tr>
      <w:tr w:rsidR="00132D5E" w:rsidRPr="00132D5E" w:rsidTr="002736B2">
        <w:trPr>
          <w:trHeight w:val="675"/>
        </w:trPr>
        <w:tc>
          <w:tcPr>
            <w:tcW w:w="678" w:type="pct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132D5E" w:rsidRPr="00132D5E" w:rsidRDefault="00132D5E" w:rsidP="00132D5E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</w:rPr>
            </w:pPr>
            <w:r w:rsidRPr="00132D5E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73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132D5E" w:rsidRPr="00132D5E" w:rsidRDefault="00132D5E" w:rsidP="00132D5E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32D5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69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132D5E" w:rsidRPr="00132D5E" w:rsidRDefault="00132D5E" w:rsidP="00132D5E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32D5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posiadający tytuł zawodowy*</w:t>
            </w:r>
          </w:p>
        </w:tc>
        <w:tc>
          <w:tcPr>
            <w:tcW w:w="73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132D5E" w:rsidRPr="00132D5E" w:rsidRDefault="00132D5E" w:rsidP="00132D5E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32D5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stan na koniec grudnia roku poprzedniego</w:t>
            </w:r>
          </w:p>
        </w:tc>
        <w:tc>
          <w:tcPr>
            <w:tcW w:w="73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132D5E" w:rsidRPr="00132D5E" w:rsidRDefault="00132D5E" w:rsidP="00132D5E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32D5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stan na koniec maja roku sprawozdawczego</w:t>
            </w:r>
          </w:p>
        </w:tc>
        <w:tc>
          <w:tcPr>
            <w:tcW w:w="6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132D5E" w:rsidRPr="00132D5E" w:rsidRDefault="00132D5E" w:rsidP="00132D5E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32D5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stan na koniec grudnia roku poprzedniego</w:t>
            </w:r>
          </w:p>
        </w:tc>
        <w:tc>
          <w:tcPr>
            <w:tcW w:w="73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DBE5F1" w:themeFill="accent1" w:themeFillTint="33"/>
            <w:hideMark/>
          </w:tcPr>
          <w:p w:rsidR="00132D5E" w:rsidRPr="00132D5E" w:rsidRDefault="00132D5E" w:rsidP="00132D5E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32D5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stan na koniec maja roku sprawozdawczego</w:t>
            </w:r>
          </w:p>
        </w:tc>
      </w:tr>
      <w:tr w:rsidR="00132D5E" w:rsidRPr="00132D5E" w:rsidTr="00132D5E">
        <w:trPr>
          <w:trHeight w:val="450"/>
        </w:trPr>
        <w:tc>
          <w:tcPr>
            <w:tcW w:w="67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32D5E" w:rsidRPr="00132D5E" w:rsidRDefault="00132D5E" w:rsidP="00132D5E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2D5E">
              <w:rPr>
                <w:rFonts w:ascii="Calibri" w:hAnsi="Calibri"/>
                <w:color w:val="000000"/>
                <w:sz w:val="16"/>
                <w:szCs w:val="16"/>
              </w:rPr>
              <w:t>zasadnicza szkoła zawodowa</w:t>
            </w:r>
          </w:p>
        </w:tc>
        <w:tc>
          <w:tcPr>
            <w:tcW w:w="73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32D5E" w:rsidRPr="00132D5E" w:rsidRDefault="00132D5E" w:rsidP="00132D5E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2D5E">
              <w:rPr>
                <w:rFonts w:ascii="Calibri" w:hAnsi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69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5E" w:rsidRPr="00132D5E" w:rsidRDefault="00132D5E" w:rsidP="00132D5E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2D5E">
              <w:rPr>
                <w:rFonts w:ascii="Calibri" w:hAnsi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3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5E" w:rsidRPr="00132D5E" w:rsidRDefault="00132D5E" w:rsidP="00132D5E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2D5E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3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5E" w:rsidRPr="00132D5E" w:rsidRDefault="00132D5E" w:rsidP="00132D5E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2D5E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5E" w:rsidRPr="00132D5E" w:rsidRDefault="00132D5E" w:rsidP="00132D5E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2D5E">
              <w:rPr>
                <w:rFonts w:ascii="Calibri" w:hAnsi="Calibri"/>
                <w:color w:val="000000"/>
                <w:sz w:val="18"/>
                <w:szCs w:val="18"/>
              </w:rPr>
              <w:t>15,07%</w:t>
            </w:r>
          </w:p>
        </w:tc>
        <w:tc>
          <w:tcPr>
            <w:tcW w:w="73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32D5E" w:rsidRPr="00132D5E" w:rsidRDefault="00132D5E" w:rsidP="00132D5E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2D5E">
              <w:rPr>
                <w:rFonts w:ascii="Calibri" w:hAnsi="Calibri"/>
                <w:color w:val="000000"/>
                <w:sz w:val="18"/>
                <w:szCs w:val="18"/>
              </w:rPr>
              <w:t>17,81%</w:t>
            </w:r>
          </w:p>
        </w:tc>
      </w:tr>
      <w:tr w:rsidR="00132D5E" w:rsidRPr="00132D5E" w:rsidTr="00132D5E">
        <w:trPr>
          <w:trHeight w:val="675"/>
        </w:trPr>
        <w:tc>
          <w:tcPr>
            <w:tcW w:w="67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32D5E" w:rsidRPr="00132D5E" w:rsidRDefault="00132D5E" w:rsidP="00132D5E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2D5E">
              <w:rPr>
                <w:rFonts w:ascii="Calibri" w:hAnsi="Calibri"/>
                <w:color w:val="000000"/>
                <w:sz w:val="16"/>
                <w:szCs w:val="16"/>
              </w:rPr>
              <w:t>szkoła przysposabiająca do pracy</w:t>
            </w:r>
          </w:p>
        </w:tc>
        <w:tc>
          <w:tcPr>
            <w:tcW w:w="73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32D5E" w:rsidRPr="00132D5E" w:rsidRDefault="00132D5E" w:rsidP="00132D5E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2D5E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5E" w:rsidRPr="00132D5E" w:rsidRDefault="00132D5E" w:rsidP="00132D5E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2D5E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5E" w:rsidRPr="00132D5E" w:rsidRDefault="00132D5E" w:rsidP="00132D5E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2D5E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5E" w:rsidRPr="00132D5E" w:rsidRDefault="00132D5E" w:rsidP="00132D5E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2D5E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5E" w:rsidRPr="00132D5E" w:rsidRDefault="00132D5E" w:rsidP="00132D5E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2D5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32D5E" w:rsidRPr="00132D5E" w:rsidRDefault="00132D5E" w:rsidP="00132D5E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2D5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32D5E" w:rsidRPr="00132D5E" w:rsidTr="00132D5E">
        <w:trPr>
          <w:trHeight w:val="300"/>
        </w:trPr>
        <w:tc>
          <w:tcPr>
            <w:tcW w:w="67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32D5E" w:rsidRPr="00132D5E" w:rsidRDefault="00132D5E" w:rsidP="00132D5E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2D5E">
              <w:rPr>
                <w:rFonts w:ascii="Calibri" w:hAnsi="Calibri"/>
                <w:color w:val="000000"/>
                <w:sz w:val="16"/>
                <w:szCs w:val="16"/>
              </w:rPr>
              <w:t>technikum</w:t>
            </w:r>
          </w:p>
        </w:tc>
        <w:tc>
          <w:tcPr>
            <w:tcW w:w="73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32D5E" w:rsidRPr="00132D5E" w:rsidRDefault="00132D5E" w:rsidP="00132D5E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2D5E">
              <w:rPr>
                <w:rFonts w:ascii="Calibri" w:hAnsi="Calibri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69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5E" w:rsidRPr="00132D5E" w:rsidRDefault="00132D5E" w:rsidP="00132D5E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2D5E">
              <w:rPr>
                <w:rFonts w:ascii="Calibri" w:hAnsi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3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5E" w:rsidRPr="00132D5E" w:rsidRDefault="00132D5E" w:rsidP="00132D5E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2D5E">
              <w:rPr>
                <w:rFonts w:ascii="Calibri" w:hAnsi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3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5E" w:rsidRPr="00132D5E" w:rsidRDefault="00132D5E" w:rsidP="00132D5E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2D5E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5E" w:rsidRPr="00132D5E" w:rsidRDefault="00132D5E" w:rsidP="00132D5E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2D5E">
              <w:rPr>
                <w:rFonts w:ascii="Calibri" w:hAnsi="Calibri"/>
                <w:color w:val="000000"/>
                <w:sz w:val="18"/>
                <w:szCs w:val="18"/>
              </w:rPr>
              <w:t>16,67%</w:t>
            </w:r>
          </w:p>
        </w:tc>
        <w:tc>
          <w:tcPr>
            <w:tcW w:w="73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32D5E" w:rsidRPr="00132D5E" w:rsidRDefault="00132D5E" w:rsidP="00132D5E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2D5E">
              <w:rPr>
                <w:rFonts w:ascii="Calibri" w:hAnsi="Calibri"/>
                <w:color w:val="000000"/>
                <w:sz w:val="18"/>
                <w:szCs w:val="18"/>
              </w:rPr>
              <w:t>5,56%</w:t>
            </w:r>
          </w:p>
        </w:tc>
      </w:tr>
      <w:tr w:rsidR="00132D5E" w:rsidRPr="00132D5E" w:rsidTr="00132D5E">
        <w:trPr>
          <w:trHeight w:val="450"/>
        </w:trPr>
        <w:tc>
          <w:tcPr>
            <w:tcW w:w="67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32D5E" w:rsidRPr="00132D5E" w:rsidRDefault="00132D5E" w:rsidP="00132D5E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2D5E">
              <w:rPr>
                <w:rFonts w:ascii="Calibri" w:hAnsi="Calibri"/>
                <w:color w:val="000000"/>
                <w:sz w:val="16"/>
                <w:szCs w:val="16"/>
              </w:rPr>
              <w:t>liceum ogólnokształcące</w:t>
            </w:r>
          </w:p>
        </w:tc>
        <w:tc>
          <w:tcPr>
            <w:tcW w:w="73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32D5E" w:rsidRPr="00132D5E" w:rsidRDefault="00132D5E" w:rsidP="00132D5E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2D5E">
              <w:rPr>
                <w:rFonts w:ascii="Calibri" w:hAnsi="Calibri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69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5E" w:rsidRPr="00132D5E" w:rsidRDefault="00132D5E" w:rsidP="00132D5E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2D5E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5E" w:rsidRPr="00132D5E" w:rsidRDefault="00132D5E" w:rsidP="00132D5E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2D5E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3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5E" w:rsidRPr="00132D5E" w:rsidRDefault="00132D5E" w:rsidP="00132D5E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2D5E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5E" w:rsidRPr="00132D5E" w:rsidRDefault="00132D5E" w:rsidP="00132D5E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2D5E">
              <w:rPr>
                <w:rFonts w:ascii="Calibri" w:hAnsi="Calibri"/>
                <w:color w:val="000000"/>
                <w:sz w:val="18"/>
                <w:szCs w:val="18"/>
              </w:rPr>
              <w:t>9,29%</w:t>
            </w:r>
          </w:p>
        </w:tc>
        <w:tc>
          <w:tcPr>
            <w:tcW w:w="73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32D5E" w:rsidRPr="00132D5E" w:rsidRDefault="00132D5E" w:rsidP="00132D5E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2D5E">
              <w:rPr>
                <w:rFonts w:ascii="Calibri" w:hAnsi="Calibri"/>
                <w:color w:val="000000"/>
                <w:sz w:val="18"/>
                <w:szCs w:val="18"/>
              </w:rPr>
              <w:t>3,98%</w:t>
            </w:r>
          </w:p>
        </w:tc>
      </w:tr>
      <w:tr w:rsidR="00132D5E" w:rsidRPr="00132D5E" w:rsidTr="00132D5E">
        <w:trPr>
          <w:trHeight w:val="450"/>
        </w:trPr>
        <w:tc>
          <w:tcPr>
            <w:tcW w:w="67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32D5E" w:rsidRPr="00132D5E" w:rsidRDefault="00132D5E" w:rsidP="00132D5E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2D5E">
              <w:rPr>
                <w:rFonts w:ascii="Calibri" w:hAnsi="Calibri"/>
                <w:color w:val="000000"/>
                <w:sz w:val="16"/>
                <w:szCs w:val="16"/>
              </w:rPr>
              <w:t>liceum profilowane</w:t>
            </w:r>
          </w:p>
        </w:tc>
        <w:tc>
          <w:tcPr>
            <w:tcW w:w="73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32D5E" w:rsidRPr="00132D5E" w:rsidRDefault="00132D5E" w:rsidP="00132D5E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132D5E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69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5E" w:rsidRPr="00132D5E" w:rsidRDefault="00132D5E" w:rsidP="00132D5E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132D5E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73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5E" w:rsidRPr="00132D5E" w:rsidRDefault="00132D5E" w:rsidP="00132D5E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2D5E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5E" w:rsidRPr="00132D5E" w:rsidRDefault="00132D5E" w:rsidP="00132D5E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2D5E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5E" w:rsidRPr="00132D5E" w:rsidRDefault="00132D5E" w:rsidP="00132D5E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132D5E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73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32D5E" w:rsidRPr="00132D5E" w:rsidRDefault="00132D5E" w:rsidP="00132D5E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132D5E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132D5E" w:rsidRPr="00132D5E" w:rsidTr="00132D5E">
        <w:trPr>
          <w:trHeight w:val="450"/>
        </w:trPr>
        <w:tc>
          <w:tcPr>
            <w:tcW w:w="67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32D5E" w:rsidRPr="00132D5E" w:rsidRDefault="00132D5E" w:rsidP="00132D5E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2D5E">
              <w:rPr>
                <w:rFonts w:ascii="Calibri" w:hAnsi="Calibri"/>
                <w:color w:val="000000"/>
                <w:sz w:val="16"/>
                <w:szCs w:val="16"/>
              </w:rPr>
              <w:t>liceum uzupełniające</w:t>
            </w:r>
          </w:p>
        </w:tc>
        <w:tc>
          <w:tcPr>
            <w:tcW w:w="73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32D5E" w:rsidRPr="00132D5E" w:rsidRDefault="00132D5E" w:rsidP="00132D5E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132D5E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69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5E" w:rsidRPr="00132D5E" w:rsidRDefault="00132D5E" w:rsidP="00132D5E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132D5E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73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5E" w:rsidRPr="00132D5E" w:rsidRDefault="00132D5E" w:rsidP="00132D5E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2D5E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5E" w:rsidRPr="00132D5E" w:rsidRDefault="00132D5E" w:rsidP="00132D5E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2D5E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5E" w:rsidRPr="00132D5E" w:rsidRDefault="00132D5E" w:rsidP="00132D5E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132D5E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73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32D5E" w:rsidRPr="00132D5E" w:rsidRDefault="00132D5E" w:rsidP="00132D5E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132D5E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132D5E" w:rsidRPr="00132D5E" w:rsidTr="00132D5E">
        <w:trPr>
          <w:trHeight w:val="300"/>
        </w:trPr>
        <w:tc>
          <w:tcPr>
            <w:tcW w:w="678" w:type="pc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132D5E" w:rsidRPr="00132D5E" w:rsidRDefault="00132D5E" w:rsidP="00132D5E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2D5E">
              <w:rPr>
                <w:rFonts w:ascii="Calibri" w:hAnsi="Calibri"/>
                <w:color w:val="000000"/>
                <w:sz w:val="16"/>
                <w:szCs w:val="16"/>
              </w:rPr>
              <w:t>szkoła policealna</w:t>
            </w:r>
          </w:p>
        </w:tc>
        <w:tc>
          <w:tcPr>
            <w:tcW w:w="732" w:type="pc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132D5E" w:rsidRPr="00132D5E" w:rsidRDefault="00132D5E" w:rsidP="00132D5E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2D5E">
              <w:rPr>
                <w:rFonts w:ascii="Calibri" w:hAnsi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96" w:type="pc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132D5E" w:rsidRPr="00132D5E" w:rsidRDefault="00132D5E" w:rsidP="00132D5E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2D5E">
              <w:rPr>
                <w:rFonts w:ascii="Calibri" w:hAnsi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32" w:type="pc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132D5E" w:rsidRPr="00132D5E" w:rsidRDefault="00132D5E" w:rsidP="00132D5E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2D5E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4" w:type="pc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132D5E" w:rsidRPr="00132D5E" w:rsidRDefault="00132D5E" w:rsidP="00132D5E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2D5E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5" w:type="pc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132D5E" w:rsidRPr="00132D5E" w:rsidRDefault="00132D5E" w:rsidP="00132D5E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2D5E">
              <w:rPr>
                <w:rFonts w:ascii="Calibri" w:hAnsi="Calibri"/>
                <w:color w:val="000000"/>
                <w:sz w:val="18"/>
                <w:szCs w:val="18"/>
              </w:rPr>
              <w:t>4,76%</w:t>
            </w:r>
          </w:p>
        </w:tc>
        <w:tc>
          <w:tcPr>
            <w:tcW w:w="734" w:type="pc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32D5E" w:rsidRPr="00132D5E" w:rsidRDefault="00132D5E" w:rsidP="00132D5E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2D5E">
              <w:rPr>
                <w:rFonts w:ascii="Calibri" w:hAnsi="Calibri"/>
                <w:color w:val="000000"/>
                <w:sz w:val="18"/>
                <w:szCs w:val="18"/>
              </w:rPr>
              <w:t>4,76%</w:t>
            </w:r>
          </w:p>
        </w:tc>
      </w:tr>
    </w:tbl>
    <w:p w:rsidR="00FF0829" w:rsidRPr="00313C7E" w:rsidRDefault="00132D5E" w:rsidP="00313C7E">
      <w:pPr>
        <w:spacing w:after="0" w:line="240" w:lineRule="auto"/>
        <w:ind w:firstLine="0"/>
        <w:contextualSpacing w:val="0"/>
        <w:rPr>
          <w:rFonts w:ascii="Helvetica" w:hAnsi="Helvetica"/>
          <w:color w:val="000000"/>
          <w:sz w:val="16"/>
          <w:szCs w:val="16"/>
        </w:rPr>
      </w:pPr>
      <w:r w:rsidRPr="007744EA">
        <w:rPr>
          <w:rFonts w:ascii="Helvetica" w:hAnsi="Helvetica"/>
          <w:color w:val="000000"/>
          <w:sz w:val="16"/>
          <w:szCs w:val="16"/>
        </w:rPr>
        <w:t>* Liczba absolwentów, którzy zdali egzamin potwierdzający kwalifikacje zawodowe.</w:t>
      </w:r>
    </w:p>
    <w:p w:rsidR="00FF0829" w:rsidRPr="00FF0829" w:rsidRDefault="00FF0829" w:rsidP="00FF0829"/>
    <w:p w:rsidR="007B6FE3" w:rsidRPr="00597B72" w:rsidRDefault="00116115" w:rsidP="007B6FE3">
      <w:pPr>
        <w:pStyle w:val="Legenda"/>
        <w:keepNext/>
        <w:rPr>
          <w:sz w:val="22"/>
          <w:szCs w:val="22"/>
        </w:rPr>
      </w:pPr>
      <w:r w:rsidRPr="00597B72">
        <w:rPr>
          <w:sz w:val="22"/>
          <w:szCs w:val="22"/>
        </w:rPr>
        <w:lastRenderedPageBreak/>
        <w:t xml:space="preserve">Tabela </w:t>
      </w:r>
      <w:r w:rsidR="00B97139" w:rsidRPr="00597B72">
        <w:rPr>
          <w:sz w:val="22"/>
          <w:szCs w:val="22"/>
        </w:rPr>
        <w:t>10</w:t>
      </w:r>
      <w:r w:rsidR="007B6FE3" w:rsidRPr="00597B72">
        <w:rPr>
          <w:sz w:val="22"/>
          <w:szCs w:val="22"/>
        </w:rPr>
        <w:t>. Liczba absolwentów oraz bezrobotnych absol</w:t>
      </w:r>
      <w:r w:rsidR="00977787" w:rsidRPr="00597B72">
        <w:rPr>
          <w:sz w:val="22"/>
          <w:szCs w:val="22"/>
        </w:rPr>
        <w:t>wentów według typu szkoły w 201</w:t>
      </w:r>
      <w:r w:rsidR="00132D5E" w:rsidRPr="00597B72">
        <w:rPr>
          <w:sz w:val="22"/>
          <w:szCs w:val="22"/>
        </w:rPr>
        <w:t>8</w:t>
      </w:r>
      <w:r w:rsidR="007B6FE3" w:rsidRPr="00597B72">
        <w:rPr>
          <w:sz w:val="22"/>
          <w:szCs w:val="22"/>
        </w:rPr>
        <w:t xml:space="preserve"> roku (c.d.)</w:t>
      </w:r>
    </w:p>
    <w:p w:rsidR="00B97139" w:rsidRPr="00B97139" w:rsidRDefault="00B97139" w:rsidP="00B97139"/>
    <w:tbl>
      <w:tblPr>
        <w:tblW w:w="920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674"/>
        <w:gridCol w:w="1701"/>
        <w:gridCol w:w="1984"/>
        <w:gridCol w:w="2410"/>
      </w:tblGrid>
      <w:tr w:rsidR="00132D5E" w:rsidRPr="00132D5E" w:rsidTr="00B97139">
        <w:trPr>
          <w:trHeight w:val="900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132D5E" w:rsidRPr="00132D5E" w:rsidRDefault="00132D5E" w:rsidP="00132D5E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32D5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Typ szkoły</w:t>
            </w:r>
          </w:p>
        </w:tc>
        <w:tc>
          <w:tcPr>
            <w:tcW w:w="337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132D5E" w:rsidRPr="00132D5E" w:rsidRDefault="00132D5E" w:rsidP="00132D5E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32D5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Liczba absolwentów w roku szkolnym kończącym się w roku sprawozdawczym</w:t>
            </w:r>
          </w:p>
        </w:tc>
        <w:tc>
          <w:tcPr>
            <w:tcW w:w="198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132D5E" w:rsidRPr="00132D5E" w:rsidRDefault="00132D5E" w:rsidP="00132D5E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32D5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Liczba bezrobotnych absolwentów</w:t>
            </w:r>
          </w:p>
        </w:tc>
        <w:tc>
          <w:tcPr>
            <w:tcW w:w="24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DBE5F1" w:themeFill="accent1" w:themeFillTint="33"/>
            <w:hideMark/>
          </w:tcPr>
          <w:p w:rsidR="00132D5E" w:rsidRPr="00132D5E" w:rsidRDefault="00132D5E" w:rsidP="00132D5E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32D5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Wskaźnik frakcji bezrobotnych absolwentów wśród absolwentów (%)</w:t>
            </w:r>
          </w:p>
        </w:tc>
      </w:tr>
      <w:tr w:rsidR="00132D5E" w:rsidRPr="00132D5E" w:rsidTr="00B97139">
        <w:trPr>
          <w:trHeight w:val="675"/>
        </w:trPr>
        <w:tc>
          <w:tcPr>
            <w:tcW w:w="144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132D5E" w:rsidRPr="00132D5E" w:rsidRDefault="00132D5E" w:rsidP="00132D5E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</w:rPr>
            </w:pPr>
            <w:r w:rsidRPr="00132D5E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7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132D5E" w:rsidRPr="00132D5E" w:rsidRDefault="00132D5E" w:rsidP="00132D5E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32D5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17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132D5E" w:rsidRPr="00132D5E" w:rsidRDefault="00132D5E" w:rsidP="00132D5E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32D5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posiadający tytuł zawodowy*</w:t>
            </w:r>
          </w:p>
        </w:tc>
        <w:tc>
          <w:tcPr>
            <w:tcW w:w="198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132D5E" w:rsidRPr="00132D5E" w:rsidRDefault="00132D5E" w:rsidP="00132D5E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32D5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stan na koniec grudnia roku sprawozdawczego</w:t>
            </w:r>
          </w:p>
        </w:tc>
        <w:tc>
          <w:tcPr>
            <w:tcW w:w="24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DBE5F1" w:themeFill="accent1" w:themeFillTint="33"/>
            <w:hideMark/>
          </w:tcPr>
          <w:p w:rsidR="00132D5E" w:rsidRPr="00132D5E" w:rsidRDefault="00132D5E" w:rsidP="00132D5E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32D5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stan na koniec grudnia roku sprawozdawczego</w:t>
            </w:r>
          </w:p>
        </w:tc>
      </w:tr>
      <w:tr w:rsidR="00132D5E" w:rsidRPr="00132D5E" w:rsidTr="00B97139">
        <w:trPr>
          <w:trHeight w:val="450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32D5E" w:rsidRPr="00132D5E" w:rsidRDefault="00132D5E" w:rsidP="00132D5E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2D5E">
              <w:rPr>
                <w:rFonts w:ascii="Calibri" w:hAnsi="Calibri"/>
                <w:color w:val="000000"/>
                <w:sz w:val="16"/>
                <w:szCs w:val="16"/>
              </w:rPr>
              <w:t>zasadnicza szkoła zawodowa</w:t>
            </w:r>
          </w:p>
        </w:tc>
        <w:tc>
          <w:tcPr>
            <w:tcW w:w="167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32D5E" w:rsidRPr="00132D5E" w:rsidRDefault="00132D5E" w:rsidP="00132D5E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2D5E">
              <w:rPr>
                <w:rFonts w:ascii="Calibri" w:hAnsi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7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5E" w:rsidRPr="00132D5E" w:rsidRDefault="00132D5E" w:rsidP="00132D5E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2D5E"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98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5E" w:rsidRPr="00132D5E" w:rsidRDefault="00132D5E" w:rsidP="00132D5E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2D5E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4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32D5E" w:rsidRPr="00132D5E" w:rsidRDefault="00132D5E" w:rsidP="00132D5E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2D5E">
              <w:rPr>
                <w:rFonts w:ascii="Calibri" w:hAnsi="Calibri"/>
                <w:color w:val="000000"/>
                <w:sz w:val="18"/>
                <w:szCs w:val="18"/>
              </w:rPr>
              <w:t>16,46%</w:t>
            </w:r>
          </w:p>
        </w:tc>
      </w:tr>
      <w:tr w:rsidR="00132D5E" w:rsidRPr="00132D5E" w:rsidTr="00B97139">
        <w:trPr>
          <w:trHeight w:val="675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32D5E" w:rsidRPr="00132D5E" w:rsidRDefault="00132D5E" w:rsidP="00132D5E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2D5E">
              <w:rPr>
                <w:rFonts w:ascii="Calibri" w:hAnsi="Calibri"/>
                <w:color w:val="000000"/>
                <w:sz w:val="16"/>
                <w:szCs w:val="16"/>
              </w:rPr>
              <w:t>szkoła przysposabiająca do pracy</w:t>
            </w:r>
          </w:p>
        </w:tc>
        <w:tc>
          <w:tcPr>
            <w:tcW w:w="167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32D5E" w:rsidRPr="00132D5E" w:rsidRDefault="00132D5E" w:rsidP="00132D5E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2D5E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5E" w:rsidRPr="00132D5E" w:rsidRDefault="00132D5E" w:rsidP="00132D5E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132D5E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5E" w:rsidRPr="00132D5E" w:rsidRDefault="00132D5E" w:rsidP="00132D5E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2D5E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32D5E" w:rsidRPr="00132D5E" w:rsidRDefault="00132D5E" w:rsidP="00132D5E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132D5E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132D5E" w:rsidRPr="00132D5E" w:rsidTr="00B97139">
        <w:trPr>
          <w:trHeight w:val="300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32D5E" w:rsidRPr="00132D5E" w:rsidRDefault="00132D5E" w:rsidP="00132D5E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2D5E">
              <w:rPr>
                <w:rFonts w:ascii="Calibri" w:hAnsi="Calibri"/>
                <w:color w:val="000000"/>
                <w:sz w:val="16"/>
                <w:szCs w:val="16"/>
              </w:rPr>
              <w:t>technikum</w:t>
            </w:r>
          </w:p>
        </w:tc>
        <w:tc>
          <w:tcPr>
            <w:tcW w:w="167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32D5E" w:rsidRPr="00132D5E" w:rsidRDefault="00132D5E" w:rsidP="00132D5E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2D5E">
              <w:rPr>
                <w:rFonts w:ascii="Calibri" w:hAnsi="Calibri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7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5E" w:rsidRPr="00132D5E" w:rsidRDefault="00132D5E" w:rsidP="00132D5E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2D5E">
              <w:rPr>
                <w:rFonts w:ascii="Calibri" w:hAnsi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98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5E" w:rsidRPr="00132D5E" w:rsidRDefault="00132D5E" w:rsidP="00132D5E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2D5E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4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32D5E" w:rsidRPr="00132D5E" w:rsidRDefault="00132D5E" w:rsidP="00132D5E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2D5E">
              <w:rPr>
                <w:rFonts w:ascii="Calibri" w:hAnsi="Calibri"/>
                <w:color w:val="000000"/>
                <w:sz w:val="18"/>
                <w:szCs w:val="18"/>
              </w:rPr>
              <w:t>10,84%</w:t>
            </w:r>
          </w:p>
        </w:tc>
      </w:tr>
      <w:tr w:rsidR="00132D5E" w:rsidRPr="00132D5E" w:rsidTr="00B97139">
        <w:trPr>
          <w:trHeight w:val="450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32D5E" w:rsidRPr="00132D5E" w:rsidRDefault="00132D5E" w:rsidP="00132D5E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2D5E">
              <w:rPr>
                <w:rFonts w:ascii="Calibri" w:hAnsi="Calibri"/>
                <w:color w:val="000000"/>
                <w:sz w:val="16"/>
                <w:szCs w:val="16"/>
              </w:rPr>
              <w:t>liceum ogólnokształcące</w:t>
            </w:r>
          </w:p>
        </w:tc>
        <w:tc>
          <w:tcPr>
            <w:tcW w:w="167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32D5E" w:rsidRPr="00132D5E" w:rsidRDefault="00132D5E" w:rsidP="00132D5E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2D5E">
              <w:rPr>
                <w:rFonts w:ascii="Calibri" w:hAnsi="Calibri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7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5E" w:rsidRPr="00132D5E" w:rsidRDefault="00132D5E" w:rsidP="00132D5E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2D5E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98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5E" w:rsidRPr="00132D5E" w:rsidRDefault="00132D5E" w:rsidP="00132D5E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2D5E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4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32D5E" w:rsidRPr="00132D5E" w:rsidRDefault="00132D5E" w:rsidP="00132D5E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2D5E">
              <w:rPr>
                <w:rFonts w:ascii="Calibri" w:hAnsi="Calibri"/>
                <w:color w:val="000000"/>
                <w:sz w:val="18"/>
                <w:szCs w:val="18"/>
              </w:rPr>
              <w:t>6,07%</w:t>
            </w:r>
          </w:p>
        </w:tc>
      </w:tr>
      <w:tr w:rsidR="00132D5E" w:rsidRPr="00132D5E" w:rsidTr="00B97139">
        <w:trPr>
          <w:trHeight w:val="450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32D5E" w:rsidRPr="00132D5E" w:rsidRDefault="00132D5E" w:rsidP="00132D5E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2D5E">
              <w:rPr>
                <w:rFonts w:ascii="Calibri" w:hAnsi="Calibri"/>
                <w:color w:val="000000"/>
                <w:sz w:val="16"/>
                <w:szCs w:val="16"/>
              </w:rPr>
              <w:t>liceum profilowane</w:t>
            </w:r>
          </w:p>
        </w:tc>
        <w:tc>
          <w:tcPr>
            <w:tcW w:w="167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32D5E" w:rsidRPr="00132D5E" w:rsidRDefault="00132D5E" w:rsidP="00132D5E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132D5E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5E" w:rsidRPr="00132D5E" w:rsidRDefault="00132D5E" w:rsidP="00132D5E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132D5E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5E" w:rsidRPr="00132D5E" w:rsidRDefault="00132D5E" w:rsidP="00132D5E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2D5E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32D5E" w:rsidRPr="00132D5E" w:rsidRDefault="00132D5E" w:rsidP="00132D5E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132D5E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132D5E" w:rsidRPr="00132D5E" w:rsidTr="00B97139">
        <w:trPr>
          <w:trHeight w:val="450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32D5E" w:rsidRPr="00132D5E" w:rsidRDefault="00132D5E" w:rsidP="00132D5E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2D5E">
              <w:rPr>
                <w:rFonts w:ascii="Calibri" w:hAnsi="Calibri"/>
                <w:color w:val="000000"/>
                <w:sz w:val="16"/>
                <w:szCs w:val="16"/>
              </w:rPr>
              <w:t>liceum uzupełniające</w:t>
            </w:r>
          </w:p>
        </w:tc>
        <w:tc>
          <w:tcPr>
            <w:tcW w:w="167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32D5E" w:rsidRPr="00132D5E" w:rsidRDefault="00132D5E" w:rsidP="00132D5E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132D5E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5E" w:rsidRPr="00132D5E" w:rsidRDefault="00132D5E" w:rsidP="00132D5E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132D5E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5E" w:rsidRPr="00132D5E" w:rsidRDefault="00132D5E" w:rsidP="00132D5E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2D5E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32D5E" w:rsidRPr="00132D5E" w:rsidRDefault="00132D5E" w:rsidP="00132D5E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132D5E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132D5E" w:rsidRPr="00132D5E" w:rsidTr="00B97139">
        <w:trPr>
          <w:trHeight w:val="300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132D5E" w:rsidRPr="00132D5E" w:rsidRDefault="00132D5E" w:rsidP="00132D5E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2D5E">
              <w:rPr>
                <w:rFonts w:ascii="Calibri" w:hAnsi="Calibri"/>
                <w:color w:val="000000"/>
                <w:sz w:val="16"/>
                <w:szCs w:val="16"/>
              </w:rPr>
              <w:t>szkoła policealna</w:t>
            </w:r>
          </w:p>
        </w:tc>
        <w:tc>
          <w:tcPr>
            <w:tcW w:w="167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132D5E" w:rsidRPr="00132D5E" w:rsidRDefault="00132D5E" w:rsidP="00132D5E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2D5E">
              <w:rPr>
                <w:rFonts w:ascii="Calibri" w:hAnsi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701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132D5E" w:rsidRPr="00132D5E" w:rsidRDefault="00132D5E" w:rsidP="00132D5E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2D5E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98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132D5E" w:rsidRPr="00132D5E" w:rsidRDefault="00132D5E" w:rsidP="00132D5E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2D5E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32D5E" w:rsidRPr="00132D5E" w:rsidRDefault="00132D5E" w:rsidP="00132D5E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2D5E">
              <w:rPr>
                <w:rFonts w:ascii="Calibri" w:hAnsi="Calibri"/>
                <w:color w:val="000000"/>
                <w:sz w:val="18"/>
                <w:szCs w:val="18"/>
              </w:rPr>
              <w:t>9,30%</w:t>
            </w:r>
          </w:p>
        </w:tc>
      </w:tr>
    </w:tbl>
    <w:p w:rsidR="00132D5E" w:rsidRPr="007744EA" w:rsidRDefault="00132D5E" w:rsidP="00132D5E">
      <w:pPr>
        <w:spacing w:after="0" w:line="240" w:lineRule="auto"/>
        <w:ind w:firstLine="0"/>
        <w:contextualSpacing w:val="0"/>
        <w:rPr>
          <w:rFonts w:ascii="Helvetica" w:hAnsi="Helvetica"/>
          <w:color w:val="000000"/>
          <w:sz w:val="16"/>
          <w:szCs w:val="16"/>
        </w:rPr>
      </w:pPr>
      <w:r w:rsidRPr="007744EA">
        <w:rPr>
          <w:rFonts w:ascii="Helvetica" w:hAnsi="Helvetica"/>
          <w:color w:val="000000"/>
          <w:sz w:val="16"/>
          <w:szCs w:val="16"/>
        </w:rPr>
        <w:t>* Liczba absolwentów, którzy zdali egzamin potwierdzający kwalifikacje zawodowe.</w:t>
      </w:r>
    </w:p>
    <w:p w:rsidR="007B6FE3" w:rsidRDefault="007B6FE3" w:rsidP="007B6FE3"/>
    <w:p w:rsidR="00977787" w:rsidRDefault="00977787" w:rsidP="007B6FE3"/>
    <w:p w:rsidR="007B6FE3" w:rsidRDefault="007B6FE3" w:rsidP="007B6FE3">
      <w:pPr>
        <w:spacing w:after="0"/>
        <w:ind w:firstLine="708"/>
        <w:rPr>
          <w:sz w:val="18"/>
        </w:rPr>
      </w:pPr>
      <w:r w:rsidRPr="00C82561">
        <w:t>Należy dodać, że osoby rejestrujące się w Powiatowym Urzędzie Pracy w celu wprowadzenia danych do ewidencji pod określonym zawodem, muszą posiadać dyplom potwierdzający kwalifikacje zawodowe lub świadectwo czeladnicze.</w:t>
      </w:r>
      <w:r>
        <w:t xml:space="preserve"> </w:t>
      </w:r>
      <w:r w:rsidRPr="00797FFA">
        <w:t>Istnieje więc duże prawdopodobieństwo, że w urzędzie pracy zarejestrowanych jest więcej absolwentów szkół ponadgimnazjalnych, którzy ukończyli naukę w poszczególnych z</w:t>
      </w:r>
      <w:r>
        <w:t>awodach, a nie posiadają zaliczonego</w:t>
      </w:r>
      <w:r w:rsidRPr="00797FFA">
        <w:t xml:space="preserve"> egzaminu zawodowego, przez co zostali włączeni do grupy absolwentów "bez zawodu"</w:t>
      </w:r>
      <w:r>
        <w:t>.</w:t>
      </w:r>
    </w:p>
    <w:p w:rsidR="005A737B" w:rsidRDefault="005A737B" w:rsidP="006B4BBF">
      <w:pPr>
        <w:ind w:firstLine="0"/>
        <w:rPr>
          <w:b/>
          <w:color w:val="4F81BD" w:themeColor="accent1"/>
          <w:sz w:val="28"/>
          <w:szCs w:val="28"/>
        </w:rPr>
      </w:pPr>
    </w:p>
    <w:p w:rsidR="006B4BBF" w:rsidRDefault="006B4BBF" w:rsidP="006B4BBF">
      <w:pPr>
        <w:ind w:firstLine="0"/>
        <w:rPr>
          <w:b/>
          <w:color w:val="4F81BD" w:themeColor="accent1"/>
          <w:sz w:val="28"/>
          <w:szCs w:val="28"/>
        </w:rPr>
      </w:pPr>
      <w:r w:rsidRPr="00480337">
        <w:rPr>
          <w:b/>
          <w:color w:val="4F81BD" w:themeColor="accent1"/>
          <w:sz w:val="28"/>
          <w:szCs w:val="28"/>
        </w:rPr>
        <w:t>Podsumowanie</w:t>
      </w:r>
    </w:p>
    <w:p w:rsidR="005A737B" w:rsidRDefault="005A737B" w:rsidP="005A737B">
      <w:pPr>
        <w:spacing w:after="0"/>
        <w:ind w:firstLine="708"/>
      </w:pPr>
      <w:r>
        <w:t>Niniejszy raport został</w:t>
      </w:r>
      <w:r w:rsidR="009D0412">
        <w:t xml:space="preserve"> </w:t>
      </w:r>
      <w:r>
        <w:t>opracowany na podstawie</w:t>
      </w:r>
      <w:r w:rsidR="009D0412">
        <w:t xml:space="preserve"> </w:t>
      </w:r>
      <w:r>
        <w:t>zalecenia metodycznego, przygotowanego w ramach projektu „</w:t>
      </w:r>
      <w:r w:rsidRPr="00566478">
        <w:rPr>
          <w:i/>
          <w:iCs/>
        </w:rPr>
        <w:t>Opracowanie nowych zaleceń metodycznych prowadzenia monitoringu zawodów deficytowych i nadwyżkowych na lokalnym rynku pracy</w:t>
      </w:r>
      <w:r>
        <w:t>”.</w:t>
      </w:r>
    </w:p>
    <w:p w:rsidR="005A737B" w:rsidRDefault="005A737B" w:rsidP="005A737B">
      <w:pPr>
        <w:shd w:val="clear" w:color="auto" w:fill="FFFFFF"/>
        <w:spacing w:after="0"/>
        <w:ind w:firstLine="708"/>
        <w:textAlignment w:val="baseline"/>
        <w:rPr>
          <w:szCs w:val="24"/>
        </w:rPr>
      </w:pPr>
      <w:r w:rsidRPr="00566478">
        <w:rPr>
          <w:szCs w:val="24"/>
        </w:rPr>
        <w:t>Kętrzyn to miasto aktywnej polityki rozwoju gospodarczego stanowiące ważny ośrodek przemysłu lekkiego i przetwórstwa rolno-spożywczego.</w:t>
      </w:r>
      <w:r>
        <w:rPr>
          <w:szCs w:val="24"/>
        </w:rPr>
        <w:t xml:space="preserve"> </w:t>
      </w:r>
      <w:r w:rsidR="009D0412">
        <w:rPr>
          <w:szCs w:val="24"/>
        </w:rPr>
        <w:t>W m</w:t>
      </w:r>
      <w:r w:rsidRPr="00086A5D">
        <w:rPr>
          <w:szCs w:val="24"/>
        </w:rPr>
        <w:t>ieście Kętrzyn rozwija się przemysł elektrotechniczny i maszynowy, odzieżowy, meblarski, przetwórstwo rolno-spożywcze oraz produkcja opakowań i ozdób świątecznych.</w:t>
      </w:r>
    </w:p>
    <w:p w:rsidR="005A737B" w:rsidRPr="00566478" w:rsidRDefault="005A737B" w:rsidP="005A737B">
      <w:pPr>
        <w:shd w:val="clear" w:color="auto" w:fill="FFFFFF"/>
        <w:spacing w:after="0"/>
        <w:ind w:firstLine="708"/>
        <w:textAlignment w:val="baseline"/>
        <w:rPr>
          <w:szCs w:val="24"/>
        </w:rPr>
      </w:pPr>
      <w:r>
        <w:rPr>
          <w:szCs w:val="24"/>
        </w:rPr>
        <w:lastRenderedPageBreak/>
        <w:t>Powyższa</w:t>
      </w:r>
      <w:r w:rsidRPr="003E2701">
        <w:rPr>
          <w:szCs w:val="24"/>
        </w:rPr>
        <w:t xml:space="preserve"> analiza m</w:t>
      </w:r>
      <w:r>
        <w:rPr>
          <w:szCs w:val="24"/>
        </w:rPr>
        <w:t>iała</w:t>
      </w:r>
      <w:r w:rsidRPr="003E2701">
        <w:rPr>
          <w:szCs w:val="24"/>
        </w:rPr>
        <w:t xml:space="preserve"> na celu ustalenie listy zawodów deficytowych i nadwyżkowych, </w:t>
      </w:r>
      <w:r>
        <w:rPr>
          <w:szCs w:val="24"/>
        </w:rPr>
        <w:t>co stanowi</w:t>
      </w:r>
      <w:r w:rsidRPr="003E2701">
        <w:rPr>
          <w:szCs w:val="24"/>
        </w:rPr>
        <w:t xml:space="preserve"> źródło wiedzy odnośnie zapotrzebowania lokalnego rynku pracy. Monitoring zawodów nadwyżkowych i deficytowych przeprowadzono w oparciu o zgłoszone oferty pracy i liczbę zarejestrowanych bezrobotnych z terenu powiatu </w:t>
      </w:r>
      <w:r>
        <w:rPr>
          <w:szCs w:val="24"/>
        </w:rPr>
        <w:t>kętrzyńskiego</w:t>
      </w:r>
      <w:r w:rsidRPr="003E2701">
        <w:rPr>
          <w:szCs w:val="24"/>
        </w:rPr>
        <w:t xml:space="preserve"> w 201</w:t>
      </w:r>
      <w:r>
        <w:rPr>
          <w:szCs w:val="24"/>
        </w:rPr>
        <w:t>8</w:t>
      </w:r>
      <w:r w:rsidRPr="003E2701">
        <w:rPr>
          <w:szCs w:val="24"/>
        </w:rPr>
        <w:t xml:space="preserve"> roku. Z danych statystycznych wyliczono wskaźniki intensywności nadwyżki i deficytu zawodów, które są mierzone jako stosunek średniej miesięcznej liczby zgłoszonych ofert pracy w danym zawodzie do średniej miesięcznej liczby zarejestrowanych bezrobotnych w danym zawodzie w badanym okresie.</w:t>
      </w:r>
    </w:p>
    <w:p w:rsidR="005A737B" w:rsidRDefault="005A737B" w:rsidP="005A737B">
      <w:pPr>
        <w:spacing w:after="0"/>
        <w:ind w:firstLine="708"/>
      </w:pPr>
      <w:r>
        <w:t xml:space="preserve">W 2018 roku w powiecie kętrzyńskim największy deficyt zawodów był w grupach zawodów </w:t>
      </w:r>
      <w:proofErr w:type="spellStart"/>
      <w:r>
        <w:t>t.j</w:t>
      </w:r>
      <w:proofErr w:type="spellEnd"/>
      <w:r>
        <w:t xml:space="preserve">. – barmani, asystenci nauczycieli, operatorzy maszyn do produkcji wyrobów z tworzyw sztucznych, kontrolerzy (sterowniczy) procesów przemysłowych gdzie indziej niesklasyfikowani, specjaliści do spraw sprzedaży (z wyłączeniem technologii informacyjno-komunikacyjnych), średni personel w zakresie działalności artystycznej i kulturalnej gdzie indziej niesklasyfikowany. Nadwyżka zawodów nastąpiła </w:t>
      </w:r>
      <w:r w:rsidR="008826DB">
        <w:t xml:space="preserve">m.in. </w:t>
      </w:r>
      <w:r>
        <w:t>w takich grupach jak gospodarze budynków, kucharze, krawcy, kuśni</w:t>
      </w:r>
      <w:r w:rsidR="00D3047D">
        <w:t>e</w:t>
      </w:r>
      <w:r>
        <w:t>rze, kapelusznicy i pokrewni, pomoce i sprzątaczki biurowe, hotelowe i pokrewne</w:t>
      </w:r>
      <w:r w:rsidR="00D6127E">
        <w:t>, pracownicy obsługi biurowej.</w:t>
      </w:r>
    </w:p>
    <w:p w:rsidR="005A737B" w:rsidRDefault="005A737B" w:rsidP="005A737B">
      <w:pPr>
        <w:spacing w:after="0"/>
        <w:ind w:firstLine="708"/>
        <w:rPr>
          <w:szCs w:val="24"/>
        </w:rPr>
      </w:pPr>
      <w:r w:rsidRPr="003E2701">
        <w:rPr>
          <w:szCs w:val="24"/>
        </w:rPr>
        <w:t xml:space="preserve">Tempo przemian ekonomicznych i technologicznych w Polsce i na świecie sprawia, iż często kwalifikacje zawodowe zdobyte w procesie kształcenia nie odpowiadają </w:t>
      </w:r>
      <w:proofErr w:type="spellStart"/>
      <w:r w:rsidRPr="003E2701">
        <w:rPr>
          <w:szCs w:val="24"/>
        </w:rPr>
        <w:t>zapotrzebowaniom</w:t>
      </w:r>
      <w:proofErr w:type="spellEnd"/>
      <w:r w:rsidRPr="003E2701">
        <w:rPr>
          <w:szCs w:val="24"/>
        </w:rPr>
        <w:t xml:space="preserve"> zgłaszanym przez pracodawców. Kluczowym problemem jest określenie najbardziej pożądanych kierunków kształcenia i przygotowanie właściwej oferty edukacyjnej, co wymaga prognozowania, monitorowania rynku pracy, a następnie właściwego wykorzystania zdobytych w ten sposób informacji statystycznych. W przypadku dużej liczby uczniów kształcących się w zawodach nadwyżkowych należałoby sformułować zalecenia ograniczenia naboru na te specjalności, zaś w przypadku zawodów deficytowych jest to sygnał, w jakich zawodach należałoby kształcić. </w:t>
      </w:r>
    </w:p>
    <w:p w:rsidR="00A80148" w:rsidRPr="005A737B" w:rsidRDefault="005A737B" w:rsidP="005A737B">
      <w:pPr>
        <w:spacing w:after="0"/>
        <w:ind w:firstLine="708"/>
        <w:contextualSpacing w:val="0"/>
        <w:rPr>
          <w:szCs w:val="24"/>
        </w:rPr>
      </w:pPr>
      <w:r w:rsidRPr="00566478">
        <w:rPr>
          <w:szCs w:val="24"/>
        </w:rPr>
        <w:t>Całościowe wyniki badania pozwalają wnioskować, że w najbliższych latach nadal będzie spadać znaczenie formalnego wykształcenia. Pracodawcy znacznie większą wagę przywiązywać będą do doświadczenia zawodowego i kompetencji miękkich jako najbardziej istotn</w:t>
      </w:r>
      <w:r w:rsidR="006441C8">
        <w:rPr>
          <w:szCs w:val="24"/>
        </w:rPr>
        <w:t>ych</w:t>
      </w:r>
      <w:r w:rsidRPr="00566478">
        <w:rPr>
          <w:szCs w:val="24"/>
        </w:rPr>
        <w:t xml:space="preserve"> w procesie rekrutacji. W kolejnych latach dużą rolę ogrywać będzie mobilność zawodowa kandydatów do pracy, staranny dobór szkoleń dla osób bezrobotnych oraz nauka w szkołach, uzupełniona o kursy pozwalające zdobyć w trakcie nauki dodatkowe kwalifikacje i umiejętności poparte certyfikatami.</w:t>
      </w:r>
      <w:bookmarkStart w:id="19" w:name="RANGE!A1"/>
      <w:bookmarkEnd w:id="19"/>
    </w:p>
    <w:p w:rsidR="00A80148" w:rsidRDefault="00A80148" w:rsidP="006B4BBF">
      <w:pPr>
        <w:ind w:firstLine="0"/>
        <w:rPr>
          <w:rFonts w:eastAsia="Calibri"/>
          <w:lang w:eastAsia="en-US"/>
        </w:rPr>
      </w:pPr>
    </w:p>
    <w:p w:rsidR="00880457" w:rsidRDefault="00880457" w:rsidP="006B4BBF">
      <w:pPr>
        <w:ind w:firstLine="0"/>
        <w:rPr>
          <w:rFonts w:eastAsia="Calibri"/>
          <w:lang w:eastAsia="en-US"/>
        </w:rPr>
      </w:pPr>
    </w:p>
    <w:tbl>
      <w:tblPr>
        <w:tblW w:w="96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520"/>
        <w:gridCol w:w="560"/>
        <w:gridCol w:w="5120"/>
        <w:gridCol w:w="1120"/>
        <w:gridCol w:w="160"/>
      </w:tblGrid>
      <w:tr w:rsidR="0078404C" w:rsidRPr="0078404C" w:rsidTr="007840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sz w:val="20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center"/>
              <w:rPr>
                <w:rFonts w:ascii="Helvetica" w:hAnsi="Helvetica"/>
                <w:b/>
                <w:bCs/>
                <w:color w:val="000000"/>
              </w:rPr>
            </w:pPr>
            <w:r w:rsidRPr="0078404C">
              <w:rPr>
                <w:rFonts w:ascii="Helvetica" w:hAnsi="Helvetica"/>
                <w:b/>
                <w:bCs/>
                <w:color w:val="000000"/>
                <w:sz w:val="22"/>
              </w:rPr>
              <w:t>ZAWODY DEFICYTOWE I NADWYŻKOWE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center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78404C" w:rsidRPr="0078404C" w:rsidTr="007840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center"/>
              <w:rPr>
                <w:rFonts w:ascii="Helvetica" w:hAnsi="Helvetica"/>
                <w:b/>
                <w:bCs/>
                <w:color w:val="000000"/>
              </w:rPr>
            </w:pPr>
            <w:r w:rsidRPr="0078404C">
              <w:rPr>
                <w:rFonts w:ascii="Helvetica" w:hAnsi="Helvetica"/>
                <w:b/>
                <w:bCs/>
                <w:color w:val="000000"/>
                <w:sz w:val="22"/>
              </w:rPr>
              <w:t xml:space="preserve">w Powiat kętrzyński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center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sz w:val="20"/>
                <w:szCs w:val="20"/>
              </w:rPr>
            </w:pPr>
          </w:p>
        </w:tc>
      </w:tr>
      <w:tr w:rsidR="0078404C" w:rsidRPr="0078404C" w:rsidTr="007840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center"/>
              <w:rPr>
                <w:rFonts w:ascii="Helvetica" w:hAnsi="Helvetica"/>
                <w:b/>
                <w:bCs/>
                <w:color w:val="000000"/>
              </w:rPr>
            </w:pPr>
            <w:r w:rsidRPr="0078404C">
              <w:rPr>
                <w:rFonts w:ascii="Helvetica" w:hAnsi="Helvetica"/>
                <w:b/>
                <w:bCs/>
                <w:color w:val="000000"/>
                <w:sz w:val="22"/>
              </w:rPr>
              <w:t xml:space="preserve">INFORMACJA SYGNALNA 2018 R.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center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sz w:val="20"/>
                <w:szCs w:val="20"/>
              </w:rPr>
            </w:pPr>
          </w:p>
        </w:tc>
      </w:tr>
      <w:tr w:rsidR="0078404C" w:rsidRPr="0078404C" w:rsidTr="0078404C">
        <w:trPr>
          <w:trHeight w:val="300"/>
        </w:trPr>
        <w:tc>
          <w:tcPr>
            <w:tcW w:w="11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8404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Sekcja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8404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Zaklasyfikowanie</w:t>
            </w:r>
          </w:p>
        </w:tc>
        <w:tc>
          <w:tcPr>
            <w:tcW w:w="680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8404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Grupa elementarna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8404C" w:rsidRPr="0078404C" w:rsidTr="0078404C">
        <w:trPr>
          <w:trHeight w:val="300"/>
        </w:trPr>
        <w:tc>
          <w:tcPr>
            <w:tcW w:w="112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  <w:r w:rsidRPr="0078404C"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  <w:t>DEFICYT</w:t>
            </w:r>
          </w:p>
        </w:tc>
        <w:tc>
          <w:tcPr>
            <w:tcW w:w="152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8404C">
              <w:rPr>
                <w:rFonts w:ascii="Calibri" w:hAnsi="Calibri"/>
                <w:color w:val="000000"/>
                <w:sz w:val="16"/>
                <w:szCs w:val="16"/>
              </w:rPr>
              <w:t>zawód maksymalnie deficytowy</w:t>
            </w:r>
          </w:p>
        </w:tc>
        <w:tc>
          <w:tcPr>
            <w:tcW w:w="680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8404C">
              <w:rPr>
                <w:rFonts w:ascii="Calibri" w:hAnsi="Calibri"/>
                <w:color w:val="000000"/>
                <w:sz w:val="16"/>
                <w:szCs w:val="16"/>
              </w:rPr>
              <w:t>Diagności laboratoryjni bez specjalizacji lub w trakcie specjalizacji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8404C" w:rsidRPr="0078404C" w:rsidTr="0078404C">
        <w:trPr>
          <w:trHeight w:val="300"/>
        </w:trPr>
        <w:tc>
          <w:tcPr>
            <w:tcW w:w="11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80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8404C">
              <w:rPr>
                <w:rFonts w:ascii="Calibri" w:hAnsi="Calibri"/>
                <w:color w:val="000000"/>
                <w:sz w:val="16"/>
                <w:szCs w:val="16"/>
              </w:rPr>
              <w:t>Kierownicy do spraw budownictwa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8404C" w:rsidRPr="0078404C" w:rsidTr="0078404C">
        <w:trPr>
          <w:trHeight w:val="300"/>
        </w:trPr>
        <w:tc>
          <w:tcPr>
            <w:tcW w:w="11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80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8404C">
              <w:rPr>
                <w:rFonts w:ascii="Calibri" w:hAnsi="Calibri"/>
                <w:color w:val="000000"/>
                <w:sz w:val="16"/>
                <w:szCs w:val="16"/>
              </w:rPr>
              <w:t>Funkcjonariusze celni i ochrony granic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8404C" w:rsidRPr="0078404C" w:rsidTr="0078404C">
        <w:trPr>
          <w:trHeight w:val="300"/>
        </w:trPr>
        <w:tc>
          <w:tcPr>
            <w:tcW w:w="11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80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8404C">
              <w:rPr>
                <w:rFonts w:ascii="Calibri" w:hAnsi="Calibri"/>
                <w:color w:val="000000"/>
                <w:sz w:val="16"/>
                <w:szCs w:val="16"/>
              </w:rPr>
              <w:t>Kierownicy w gastronomii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8404C" w:rsidRPr="0078404C" w:rsidTr="0078404C">
        <w:trPr>
          <w:trHeight w:val="300"/>
        </w:trPr>
        <w:tc>
          <w:tcPr>
            <w:tcW w:w="11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80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8404C">
              <w:rPr>
                <w:rFonts w:ascii="Calibri" w:hAnsi="Calibri"/>
                <w:color w:val="000000"/>
                <w:sz w:val="16"/>
                <w:szCs w:val="16"/>
              </w:rPr>
              <w:t>Operatorzy aparatury medycznej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8404C" w:rsidRPr="0078404C" w:rsidTr="0078404C">
        <w:trPr>
          <w:trHeight w:val="300"/>
        </w:trPr>
        <w:tc>
          <w:tcPr>
            <w:tcW w:w="11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80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8404C">
              <w:rPr>
                <w:rFonts w:ascii="Calibri" w:hAnsi="Calibri"/>
                <w:color w:val="000000"/>
                <w:sz w:val="16"/>
                <w:szCs w:val="16"/>
              </w:rPr>
              <w:t>Robotnicy wykonujący prace proste w ogrodnictwie i sadownictwie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8404C" w:rsidRPr="0078404C" w:rsidTr="0078404C">
        <w:trPr>
          <w:trHeight w:val="300"/>
        </w:trPr>
        <w:tc>
          <w:tcPr>
            <w:tcW w:w="11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80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8404C">
              <w:rPr>
                <w:rFonts w:ascii="Calibri" w:hAnsi="Calibri"/>
                <w:color w:val="000000"/>
                <w:sz w:val="16"/>
                <w:szCs w:val="16"/>
              </w:rPr>
              <w:t>Pracownicy działów kadr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8404C" w:rsidRPr="0078404C" w:rsidTr="0078404C">
        <w:trPr>
          <w:trHeight w:val="300"/>
        </w:trPr>
        <w:tc>
          <w:tcPr>
            <w:tcW w:w="11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8404C">
              <w:rPr>
                <w:rFonts w:ascii="Calibri" w:hAnsi="Calibri"/>
                <w:color w:val="000000"/>
                <w:sz w:val="16"/>
                <w:szCs w:val="16"/>
              </w:rPr>
              <w:t>zawód deficytowy</w:t>
            </w:r>
          </w:p>
        </w:tc>
        <w:tc>
          <w:tcPr>
            <w:tcW w:w="680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8404C">
              <w:rPr>
                <w:rFonts w:ascii="Calibri" w:hAnsi="Calibri"/>
                <w:color w:val="000000"/>
                <w:sz w:val="16"/>
                <w:szCs w:val="16"/>
              </w:rPr>
              <w:t>Specjaliści do spraw sprzedaży (z wyłączeniem technologii informacyjno-komunikacyjnych)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8404C" w:rsidRPr="0078404C" w:rsidTr="0078404C">
        <w:trPr>
          <w:trHeight w:val="300"/>
        </w:trPr>
        <w:tc>
          <w:tcPr>
            <w:tcW w:w="11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80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8404C">
              <w:rPr>
                <w:rFonts w:ascii="Calibri" w:hAnsi="Calibri"/>
                <w:color w:val="000000"/>
                <w:sz w:val="16"/>
                <w:szCs w:val="16"/>
              </w:rPr>
              <w:t>Kontrolerzy (sterowniczy) procesów przemysłowych gdzie indziej niesklasyfikowani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8404C" w:rsidRPr="0078404C" w:rsidTr="0078404C">
        <w:trPr>
          <w:trHeight w:val="300"/>
        </w:trPr>
        <w:tc>
          <w:tcPr>
            <w:tcW w:w="11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80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8404C">
              <w:rPr>
                <w:rFonts w:ascii="Calibri" w:hAnsi="Calibri"/>
                <w:color w:val="000000"/>
                <w:sz w:val="16"/>
                <w:szCs w:val="16"/>
              </w:rPr>
              <w:t>Średni personel w zakresie działalności artystycznej i kulturalnej gdzie indziej niesklasyfikowany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8404C" w:rsidRPr="0078404C" w:rsidTr="0078404C">
        <w:trPr>
          <w:trHeight w:val="300"/>
        </w:trPr>
        <w:tc>
          <w:tcPr>
            <w:tcW w:w="11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80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8404C">
              <w:rPr>
                <w:rFonts w:ascii="Calibri" w:hAnsi="Calibri"/>
                <w:color w:val="000000"/>
                <w:sz w:val="16"/>
                <w:szCs w:val="16"/>
              </w:rPr>
              <w:t>Operatorzy maszyn do produkcji wyrobów z tworzyw sztucznych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8404C" w:rsidRPr="0078404C" w:rsidTr="0078404C">
        <w:trPr>
          <w:trHeight w:val="300"/>
        </w:trPr>
        <w:tc>
          <w:tcPr>
            <w:tcW w:w="11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80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8404C">
              <w:rPr>
                <w:rFonts w:ascii="Calibri" w:hAnsi="Calibri"/>
                <w:color w:val="000000"/>
                <w:sz w:val="16"/>
                <w:szCs w:val="16"/>
              </w:rPr>
              <w:t>Asystenci nauczycieli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8404C" w:rsidRPr="0078404C" w:rsidTr="0078404C">
        <w:trPr>
          <w:trHeight w:val="300"/>
        </w:trPr>
        <w:tc>
          <w:tcPr>
            <w:tcW w:w="11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80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8404C">
              <w:rPr>
                <w:rFonts w:ascii="Calibri" w:hAnsi="Calibri"/>
                <w:color w:val="000000"/>
                <w:sz w:val="16"/>
                <w:szCs w:val="16"/>
              </w:rPr>
              <w:t>Barmani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8404C" w:rsidRPr="0078404C" w:rsidTr="0078404C">
        <w:trPr>
          <w:trHeight w:val="300"/>
        </w:trPr>
        <w:tc>
          <w:tcPr>
            <w:tcW w:w="1120" w:type="dxa"/>
            <w:vMerge w:val="restar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000000" w:fill="F79646"/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  <w:r w:rsidRPr="0078404C"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  <w:t>NADWYŻKA</w:t>
            </w:r>
          </w:p>
        </w:tc>
        <w:tc>
          <w:tcPr>
            <w:tcW w:w="152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8404C">
              <w:rPr>
                <w:rFonts w:ascii="Calibri" w:hAnsi="Calibri"/>
                <w:color w:val="000000"/>
                <w:sz w:val="16"/>
                <w:szCs w:val="16"/>
              </w:rPr>
              <w:t>zawód nadwyżkowy</w:t>
            </w:r>
          </w:p>
        </w:tc>
        <w:tc>
          <w:tcPr>
            <w:tcW w:w="680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8404C">
              <w:rPr>
                <w:rFonts w:ascii="Calibri" w:hAnsi="Calibri"/>
                <w:color w:val="000000"/>
                <w:sz w:val="16"/>
                <w:szCs w:val="16"/>
              </w:rPr>
              <w:t>Krawcy, kuśnierze, kapelusznicy i pokrewni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8404C" w:rsidRPr="0078404C" w:rsidTr="0078404C">
        <w:trPr>
          <w:trHeight w:val="300"/>
        </w:trPr>
        <w:tc>
          <w:tcPr>
            <w:tcW w:w="112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80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8404C">
              <w:rPr>
                <w:rFonts w:ascii="Calibri" w:hAnsi="Calibri"/>
                <w:color w:val="000000"/>
                <w:sz w:val="16"/>
                <w:szCs w:val="16"/>
              </w:rPr>
              <w:t>Ogrodnicy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8404C" w:rsidRPr="0078404C" w:rsidTr="0078404C">
        <w:trPr>
          <w:trHeight w:val="300"/>
        </w:trPr>
        <w:tc>
          <w:tcPr>
            <w:tcW w:w="112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80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8404C">
              <w:rPr>
                <w:rFonts w:ascii="Calibri" w:hAnsi="Calibri"/>
                <w:color w:val="000000"/>
                <w:sz w:val="16"/>
                <w:szCs w:val="16"/>
              </w:rPr>
              <w:t>Pracownicy do spraw statystyki, finansów i ubezpieczeń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8404C" w:rsidRPr="0078404C" w:rsidTr="0078404C">
        <w:trPr>
          <w:trHeight w:val="300"/>
        </w:trPr>
        <w:tc>
          <w:tcPr>
            <w:tcW w:w="112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80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8404C">
              <w:rPr>
                <w:rFonts w:ascii="Calibri" w:hAnsi="Calibri"/>
                <w:color w:val="000000"/>
                <w:sz w:val="16"/>
                <w:szCs w:val="16"/>
              </w:rPr>
              <w:t>Robotnicy leśni i pokrewni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8404C" w:rsidRPr="0078404C" w:rsidTr="0078404C">
        <w:trPr>
          <w:trHeight w:val="300"/>
        </w:trPr>
        <w:tc>
          <w:tcPr>
            <w:tcW w:w="112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80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8404C">
              <w:rPr>
                <w:rFonts w:ascii="Calibri" w:hAnsi="Calibri"/>
                <w:color w:val="000000"/>
                <w:sz w:val="16"/>
                <w:szCs w:val="16"/>
              </w:rPr>
              <w:t>Szwaczki, hafciarki i pokrewni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8404C" w:rsidRPr="0078404C" w:rsidTr="0078404C">
        <w:trPr>
          <w:trHeight w:val="300"/>
        </w:trPr>
        <w:tc>
          <w:tcPr>
            <w:tcW w:w="112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80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8404C">
              <w:rPr>
                <w:rFonts w:ascii="Calibri" w:hAnsi="Calibri"/>
                <w:color w:val="000000"/>
                <w:sz w:val="16"/>
                <w:szCs w:val="16"/>
              </w:rPr>
              <w:t>Technicy nauk chemicznych, fizycznych i pokrewni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8404C" w:rsidRPr="0078404C" w:rsidTr="0078404C">
        <w:trPr>
          <w:trHeight w:val="300"/>
        </w:trPr>
        <w:tc>
          <w:tcPr>
            <w:tcW w:w="112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80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8404C">
              <w:rPr>
                <w:rFonts w:ascii="Calibri" w:hAnsi="Calibri"/>
                <w:color w:val="000000"/>
                <w:sz w:val="16"/>
                <w:szCs w:val="16"/>
              </w:rPr>
              <w:t>Praczki ręczne i prasowacze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8404C" w:rsidRPr="0078404C" w:rsidTr="0078404C">
        <w:trPr>
          <w:trHeight w:val="300"/>
        </w:trPr>
        <w:tc>
          <w:tcPr>
            <w:tcW w:w="112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80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8404C">
              <w:rPr>
                <w:rFonts w:ascii="Calibri" w:hAnsi="Calibri"/>
                <w:color w:val="000000"/>
                <w:sz w:val="16"/>
                <w:szCs w:val="16"/>
              </w:rPr>
              <w:t>Kucharze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8404C" w:rsidRPr="0078404C" w:rsidTr="0078404C">
        <w:trPr>
          <w:trHeight w:val="300"/>
        </w:trPr>
        <w:tc>
          <w:tcPr>
            <w:tcW w:w="112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80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8404C">
              <w:rPr>
                <w:rFonts w:ascii="Calibri" w:hAnsi="Calibri"/>
                <w:color w:val="000000"/>
                <w:sz w:val="16"/>
                <w:szCs w:val="16"/>
              </w:rPr>
              <w:t>Nauczyciele gimnazjów i szkół ponadgimnazjalnych (z wyjątkiem nauczycieli kształcenia zawodowego)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8404C" w:rsidRPr="0078404C" w:rsidTr="0078404C">
        <w:trPr>
          <w:trHeight w:val="300"/>
        </w:trPr>
        <w:tc>
          <w:tcPr>
            <w:tcW w:w="112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80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8404C">
              <w:rPr>
                <w:rFonts w:ascii="Calibri" w:hAnsi="Calibri"/>
                <w:color w:val="000000"/>
                <w:sz w:val="16"/>
                <w:szCs w:val="16"/>
              </w:rPr>
              <w:t>Monterzy gdzie indziej niesklasyfikowani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8404C" w:rsidRPr="0078404C" w:rsidTr="0078404C">
        <w:trPr>
          <w:trHeight w:val="300"/>
        </w:trPr>
        <w:tc>
          <w:tcPr>
            <w:tcW w:w="112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80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8404C">
              <w:rPr>
                <w:rFonts w:ascii="Calibri" w:hAnsi="Calibri"/>
                <w:color w:val="000000"/>
                <w:sz w:val="16"/>
                <w:szCs w:val="16"/>
              </w:rPr>
              <w:t>Kosmetyczki i pokrewni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8404C" w:rsidRPr="0078404C" w:rsidTr="0078404C">
        <w:trPr>
          <w:trHeight w:val="300"/>
        </w:trPr>
        <w:tc>
          <w:tcPr>
            <w:tcW w:w="112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80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8404C">
              <w:rPr>
                <w:rFonts w:ascii="Calibri" w:hAnsi="Calibri"/>
                <w:color w:val="000000"/>
                <w:sz w:val="16"/>
                <w:szCs w:val="16"/>
              </w:rPr>
              <w:t>Technicy fizjoterapii i masażyści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8404C" w:rsidRPr="0078404C" w:rsidTr="0078404C">
        <w:trPr>
          <w:trHeight w:val="300"/>
        </w:trPr>
        <w:tc>
          <w:tcPr>
            <w:tcW w:w="112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80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8404C">
              <w:rPr>
                <w:rFonts w:ascii="Calibri" w:hAnsi="Calibri"/>
                <w:color w:val="000000"/>
                <w:sz w:val="16"/>
                <w:szCs w:val="16"/>
              </w:rPr>
              <w:t>Spawacze i pokrewni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8404C" w:rsidRPr="0078404C" w:rsidTr="0078404C">
        <w:trPr>
          <w:trHeight w:val="300"/>
        </w:trPr>
        <w:tc>
          <w:tcPr>
            <w:tcW w:w="112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80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8404C">
              <w:rPr>
                <w:rFonts w:ascii="Calibri" w:hAnsi="Calibri"/>
                <w:color w:val="000000"/>
                <w:sz w:val="16"/>
                <w:szCs w:val="16"/>
              </w:rPr>
              <w:t>Operatorzy maszyn do produkcji wyrobów gumowych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8404C" w:rsidRPr="0078404C" w:rsidTr="0078404C">
        <w:trPr>
          <w:trHeight w:val="300"/>
        </w:trPr>
        <w:tc>
          <w:tcPr>
            <w:tcW w:w="112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80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8404C">
              <w:rPr>
                <w:rFonts w:ascii="Calibri" w:hAnsi="Calibri"/>
                <w:color w:val="000000"/>
                <w:sz w:val="16"/>
                <w:szCs w:val="16"/>
              </w:rPr>
              <w:t>Robotnicy wykonujący prace proste w przemyśle gdzie indziej niesklasyfikowani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8404C" w:rsidRPr="0078404C" w:rsidTr="0078404C">
        <w:trPr>
          <w:trHeight w:val="300"/>
        </w:trPr>
        <w:tc>
          <w:tcPr>
            <w:tcW w:w="112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80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8404C">
              <w:rPr>
                <w:rFonts w:ascii="Calibri" w:hAnsi="Calibri"/>
                <w:color w:val="000000"/>
                <w:sz w:val="16"/>
                <w:szCs w:val="16"/>
              </w:rPr>
              <w:t>Pomoce i sprzątaczki biurowe, hotelowe i pokrewne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8404C" w:rsidRPr="0078404C" w:rsidTr="0078404C">
        <w:trPr>
          <w:trHeight w:val="300"/>
        </w:trPr>
        <w:tc>
          <w:tcPr>
            <w:tcW w:w="112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80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8404C">
              <w:rPr>
                <w:rFonts w:ascii="Calibri" w:hAnsi="Calibri"/>
                <w:color w:val="000000"/>
                <w:sz w:val="16"/>
                <w:szCs w:val="16"/>
              </w:rPr>
              <w:t>Pozostali pracownicy zajmujący się sprzątaniem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8404C" w:rsidRPr="0078404C" w:rsidTr="0078404C">
        <w:trPr>
          <w:trHeight w:val="300"/>
        </w:trPr>
        <w:tc>
          <w:tcPr>
            <w:tcW w:w="112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80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8404C">
              <w:rPr>
                <w:rFonts w:ascii="Calibri" w:hAnsi="Calibri"/>
                <w:color w:val="000000"/>
                <w:sz w:val="16"/>
                <w:szCs w:val="16"/>
              </w:rPr>
              <w:t>Operatorzy urządzeń do spalania odpadów, uzdatniania wody i pokrewni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8404C" w:rsidRPr="0078404C" w:rsidTr="0078404C">
        <w:trPr>
          <w:trHeight w:val="300"/>
        </w:trPr>
        <w:tc>
          <w:tcPr>
            <w:tcW w:w="112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80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8404C">
              <w:rPr>
                <w:rFonts w:ascii="Calibri" w:hAnsi="Calibri"/>
                <w:color w:val="000000"/>
                <w:sz w:val="16"/>
                <w:szCs w:val="16"/>
              </w:rPr>
              <w:t>Kierowcy autobusów i motorniczowie tramwajów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8404C" w:rsidRPr="0078404C" w:rsidTr="0078404C">
        <w:trPr>
          <w:trHeight w:val="300"/>
        </w:trPr>
        <w:tc>
          <w:tcPr>
            <w:tcW w:w="112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80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8404C">
              <w:rPr>
                <w:rFonts w:ascii="Calibri" w:hAnsi="Calibri"/>
                <w:color w:val="000000"/>
                <w:sz w:val="16"/>
                <w:szCs w:val="16"/>
              </w:rPr>
              <w:t>Robotnicy pracujący przy przeładunku towarów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8404C" w:rsidRPr="0078404C" w:rsidTr="0078404C">
        <w:trPr>
          <w:trHeight w:val="300"/>
        </w:trPr>
        <w:tc>
          <w:tcPr>
            <w:tcW w:w="112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80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8404C">
              <w:rPr>
                <w:rFonts w:ascii="Calibri" w:hAnsi="Calibri"/>
                <w:color w:val="000000"/>
                <w:sz w:val="16"/>
                <w:szCs w:val="16"/>
              </w:rPr>
              <w:t>Gospodarze budynków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8404C" w:rsidRPr="0078404C" w:rsidTr="0078404C">
        <w:trPr>
          <w:trHeight w:val="300"/>
        </w:trPr>
        <w:tc>
          <w:tcPr>
            <w:tcW w:w="112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80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8404C">
              <w:rPr>
                <w:rFonts w:ascii="Calibri" w:hAnsi="Calibri"/>
                <w:color w:val="000000"/>
                <w:sz w:val="16"/>
                <w:szCs w:val="16"/>
              </w:rPr>
              <w:t>Średni personel ochrony środowiska, medycyny pracy i bhp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8404C" w:rsidRPr="0078404C" w:rsidTr="0078404C">
        <w:trPr>
          <w:trHeight w:val="300"/>
        </w:trPr>
        <w:tc>
          <w:tcPr>
            <w:tcW w:w="112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80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8404C">
              <w:rPr>
                <w:rFonts w:ascii="Calibri" w:hAnsi="Calibri"/>
                <w:color w:val="000000"/>
                <w:sz w:val="16"/>
                <w:szCs w:val="16"/>
              </w:rPr>
              <w:t>Pracownicy obsługi biurowej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8404C" w:rsidRPr="0078404C" w:rsidTr="0078404C">
        <w:trPr>
          <w:trHeight w:val="300"/>
        </w:trPr>
        <w:tc>
          <w:tcPr>
            <w:tcW w:w="112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80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8404C">
              <w:rPr>
                <w:rFonts w:ascii="Calibri" w:hAnsi="Calibri"/>
                <w:color w:val="000000"/>
                <w:sz w:val="16"/>
                <w:szCs w:val="16"/>
              </w:rPr>
              <w:t>Pracownicy zakładów pogrzebowych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8404C" w:rsidRPr="0078404C" w:rsidTr="0078404C">
        <w:trPr>
          <w:trHeight w:val="300"/>
        </w:trPr>
        <w:tc>
          <w:tcPr>
            <w:tcW w:w="112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80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8404C">
              <w:rPr>
                <w:rFonts w:ascii="Calibri" w:hAnsi="Calibri"/>
                <w:color w:val="000000"/>
                <w:sz w:val="16"/>
                <w:szCs w:val="16"/>
              </w:rPr>
              <w:t>Kierowcy operatorzy wózków jezdniowych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8404C" w:rsidRPr="0078404C" w:rsidTr="0078404C">
        <w:trPr>
          <w:trHeight w:val="300"/>
        </w:trPr>
        <w:tc>
          <w:tcPr>
            <w:tcW w:w="112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8404C">
              <w:rPr>
                <w:rFonts w:ascii="Calibri" w:hAnsi="Calibri"/>
                <w:color w:val="000000"/>
                <w:sz w:val="16"/>
                <w:szCs w:val="16"/>
              </w:rPr>
              <w:t>zawód maksymalnie nadwyżkowy</w:t>
            </w:r>
          </w:p>
        </w:tc>
        <w:tc>
          <w:tcPr>
            <w:tcW w:w="680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8404C">
              <w:rPr>
                <w:rFonts w:ascii="Calibri" w:hAnsi="Calibri"/>
                <w:color w:val="000000"/>
                <w:sz w:val="16"/>
                <w:szCs w:val="16"/>
              </w:rPr>
              <w:t>Technicy rolnictwa i pokrewni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8404C" w:rsidRPr="0078404C" w:rsidTr="0078404C">
        <w:trPr>
          <w:trHeight w:val="300"/>
        </w:trPr>
        <w:tc>
          <w:tcPr>
            <w:tcW w:w="112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80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8404C">
              <w:rPr>
                <w:rFonts w:ascii="Calibri" w:hAnsi="Calibri"/>
                <w:color w:val="000000"/>
                <w:sz w:val="16"/>
                <w:szCs w:val="16"/>
              </w:rPr>
              <w:t>Pracownicy usług domowych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8404C" w:rsidRPr="0078404C" w:rsidTr="0078404C">
        <w:trPr>
          <w:trHeight w:val="300"/>
        </w:trPr>
        <w:tc>
          <w:tcPr>
            <w:tcW w:w="112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80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8404C">
              <w:rPr>
                <w:rFonts w:ascii="Calibri" w:hAnsi="Calibri"/>
                <w:color w:val="000000"/>
                <w:sz w:val="16"/>
                <w:szCs w:val="16"/>
              </w:rPr>
              <w:t>Pracownicy domowej opieki osobistej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8404C" w:rsidRPr="0078404C" w:rsidTr="0078404C">
        <w:trPr>
          <w:trHeight w:val="300"/>
        </w:trPr>
        <w:tc>
          <w:tcPr>
            <w:tcW w:w="112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80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8404C">
              <w:rPr>
                <w:rFonts w:ascii="Calibri" w:hAnsi="Calibri"/>
                <w:color w:val="000000"/>
                <w:sz w:val="16"/>
                <w:szCs w:val="16"/>
              </w:rPr>
              <w:t>Dyżurni ruchu, manewrowi i pokrewni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8404C" w:rsidRPr="0078404C" w:rsidTr="0078404C">
        <w:trPr>
          <w:trHeight w:val="300"/>
        </w:trPr>
        <w:tc>
          <w:tcPr>
            <w:tcW w:w="112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80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8404C">
              <w:rPr>
                <w:rFonts w:ascii="Calibri" w:hAnsi="Calibri"/>
                <w:color w:val="000000"/>
                <w:sz w:val="16"/>
                <w:szCs w:val="16"/>
              </w:rPr>
              <w:t>Rękodzielnicy wyrobów z tkanin, skóry i pokrewnych materiałów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8404C" w:rsidRPr="0078404C" w:rsidTr="0078404C">
        <w:trPr>
          <w:trHeight w:val="300"/>
        </w:trPr>
        <w:tc>
          <w:tcPr>
            <w:tcW w:w="112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80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8404C">
              <w:rPr>
                <w:rFonts w:ascii="Calibri" w:hAnsi="Calibri"/>
                <w:color w:val="000000"/>
                <w:sz w:val="16"/>
                <w:szCs w:val="16"/>
              </w:rPr>
              <w:t>Dietetycy i specjaliści do spraw żywienia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8404C" w:rsidRPr="0078404C" w:rsidTr="0078404C">
        <w:trPr>
          <w:trHeight w:val="300"/>
        </w:trPr>
        <w:tc>
          <w:tcPr>
            <w:tcW w:w="112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80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8404C">
              <w:rPr>
                <w:rFonts w:ascii="Calibri" w:hAnsi="Calibri"/>
                <w:color w:val="000000"/>
                <w:sz w:val="16"/>
                <w:szCs w:val="16"/>
              </w:rPr>
              <w:t>Inżynierowie elektrycy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8404C" w:rsidRPr="0078404C" w:rsidTr="0078404C">
        <w:trPr>
          <w:trHeight w:val="300"/>
        </w:trPr>
        <w:tc>
          <w:tcPr>
            <w:tcW w:w="112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80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8404C">
              <w:rPr>
                <w:rFonts w:ascii="Calibri" w:hAnsi="Calibri"/>
                <w:color w:val="000000"/>
                <w:sz w:val="16"/>
                <w:szCs w:val="16"/>
              </w:rPr>
              <w:t>Mechanicy precyzyjni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8404C" w:rsidRPr="0078404C" w:rsidTr="0078404C">
        <w:trPr>
          <w:trHeight w:val="300"/>
        </w:trPr>
        <w:tc>
          <w:tcPr>
            <w:tcW w:w="112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80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8404C">
              <w:rPr>
                <w:rFonts w:ascii="Calibri" w:hAnsi="Calibri"/>
                <w:color w:val="000000"/>
                <w:sz w:val="16"/>
                <w:szCs w:val="16"/>
              </w:rPr>
              <w:t>Monterzy izolacji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8404C" w:rsidRPr="0078404C" w:rsidTr="0078404C">
        <w:trPr>
          <w:trHeight w:val="300"/>
        </w:trPr>
        <w:tc>
          <w:tcPr>
            <w:tcW w:w="112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800" w:type="dxa"/>
            <w:gridSpan w:val="3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8404C">
              <w:rPr>
                <w:rFonts w:ascii="Calibri" w:hAnsi="Calibri"/>
                <w:color w:val="000000"/>
                <w:sz w:val="16"/>
                <w:szCs w:val="16"/>
              </w:rPr>
              <w:t>Operatorzy maszyn tkackich i dziewiarskich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4C" w:rsidRPr="0078404C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8404C" w:rsidRPr="008C54B4" w:rsidTr="0078404C">
        <w:trPr>
          <w:trHeight w:val="300"/>
        </w:trPr>
        <w:tc>
          <w:tcPr>
            <w:tcW w:w="9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04C" w:rsidRPr="008C54B4" w:rsidRDefault="0078404C" w:rsidP="0078404C">
            <w:pPr>
              <w:spacing w:after="0" w:line="240" w:lineRule="auto"/>
              <w:ind w:firstLine="0"/>
              <w:contextualSpacing w:val="0"/>
              <w:jc w:val="lef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8C54B4">
              <w:rPr>
                <w:rFonts w:ascii="Helvetica" w:hAnsi="Helvetica"/>
                <w:color w:val="000000"/>
                <w:sz w:val="16"/>
                <w:szCs w:val="16"/>
              </w:rPr>
              <w:t>*Monitoring zawodów deficytowych i nadwyżkowych został wykonany według nowej metodologii przygotowanej w ramach projektu współfinansowanego ze środków UE w ramach EFS „Opracowanie nowych zaleceń metodycznych prowadzenia monitoringu zawodów deficytowych i nadwyżkowych na lokalnym rynku pracy”.</w:t>
            </w:r>
          </w:p>
        </w:tc>
      </w:tr>
    </w:tbl>
    <w:p w:rsidR="00880457" w:rsidRDefault="00880457" w:rsidP="006B4BBF">
      <w:pPr>
        <w:ind w:firstLine="0"/>
        <w:rPr>
          <w:rFonts w:eastAsia="Calibri"/>
          <w:lang w:eastAsia="en-US"/>
        </w:rPr>
      </w:pPr>
    </w:p>
    <w:p w:rsidR="00880457" w:rsidRDefault="00880457" w:rsidP="006B4BBF">
      <w:pPr>
        <w:ind w:firstLine="0"/>
        <w:rPr>
          <w:rFonts w:eastAsia="Calibri"/>
          <w:lang w:eastAsia="en-US"/>
        </w:rPr>
      </w:pPr>
    </w:p>
    <w:p w:rsidR="005903DA" w:rsidRDefault="005903DA" w:rsidP="006B4BBF">
      <w:pPr>
        <w:ind w:firstLine="0"/>
        <w:rPr>
          <w:rFonts w:eastAsia="Calibri"/>
          <w:lang w:eastAsia="en-US"/>
        </w:rPr>
      </w:pPr>
    </w:p>
    <w:p w:rsidR="005903DA" w:rsidRDefault="005903DA" w:rsidP="006B4BBF">
      <w:pPr>
        <w:ind w:firstLine="0"/>
        <w:rPr>
          <w:rFonts w:eastAsia="Calibri"/>
          <w:lang w:eastAsia="en-US"/>
        </w:rPr>
      </w:pPr>
    </w:p>
    <w:p w:rsidR="005903DA" w:rsidRDefault="005903DA" w:rsidP="006B4BBF">
      <w:pPr>
        <w:ind w:firstLine="0"/>
        <w:rPr>
          <w:rFonts w:eastAsia="Calibri"/>
          <w:lang w:eastAsia="en-US"/>
        </w:rPr>
      </w:pPr>
    </w:p>
    <w:p w:rsidR="005903DA" w:rsidRDefault="005903DA" w:rsidP="006B4BBF">
      <w:pPr>
        <w:ind w:firstLine="0"/>
        <w:rPr>
          <w:rFonts w:eastAsia="Calibri"/>
          <w:lang w:eastAsia="en-US"/>
        </w:rPr>
      </w:pPr>
    </w:p>
    <w:p w:rsidR="00880457" w:rsidRDefault="00880457" w:rsidP="006B4BBF">
      <w:pPr>
        <w:ind w:firstLine="0"/>
        <w:rPr>
          <w:rFonts w:eastAsia="Calibri"/>
          <w:lang w:eastAsia="en-US"/>
        </w:rPr>
      </w:pPr>
    </w:p>
    <w:p w:rsidR="00880457" w:rsidRDefault="00880457" w:rsidP="006B4BBF">
      <w:pPr>
        <w:ind w:firstLine="0"/>
        <w:rPr>
          <w:rFonts w:eastAsia="Calibri"/>
          <w:lang w:eastAsia="en-US"/>
        </w:rPr>
      </w:pPr>
    </w:p>
    <w:p w:rsidR="00880457" w:rsidRDefault="00880457" w:rsidP="006B4BBF">
      <w:pPr>
        <w:ind w:firstLine="0"/>
        <w:rPr>
          <w:rFonts w:eastAsia="Calibri"/>
          <w:lang w:eastAsia="en-US"/>
        </w:rPr>
      </w:pPr>
    </w:p>
    <w:p w:rsidR="00EF04FF" w:rsidRDefault="00EF04FF" w:rsidP="00EF04FF">
      <w:pPr>
        <w:rPr>
          <w:rFonts w:eastAsia="Calibri"/>
          <w:lang w:eastAsia="en-US"/>
        </w:rPr>
        <w:sectPr w:rsidR="00EF04FF" w:rsidSect="00E60252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EF04FF" w:rsidRDefault="00EF04FF" w:rsidP="00EF04FF">
      <w:pPr>
        <w:spacing w:after="0" w:line="240" w:lineRule="auto"/>
        <w:ind w:firstLine="0"/>
        <w:contextualSpacing w:val="0"/>
        <w:jc w:val="left"/>
        <w:rPr>
          <w:rFonts w:asciiTheme="minorHAnsi" w:hAnsiTheme="minorHAnsi" w:cs="Helvetica"/>
          <w:b/>
          <w:bCs/>
          <w:color w:val="000000"/>
          <w:sz w:val="28"/>
          <w:szCs w:val="28"/>
        </w:rPr>
      </w:pPr>
      <w:r w:rsidRPr="00EF04FF">
        <w:rPr>
          <w:rFonts w:asciiTheme="minorHAnsi" w:hAnsiTheme="minorHAnsi" w:cs="Helvetica"/>
          <w:b/>
          <w:bCs/>
          <w:color w:val="000000"/>
          <w:sz w:val="28"/>
          <w:szCs w:val="28"/>
        </w:rPr>
        <w:lastRenderedPageBreak/>
        <w:t>Załącznik 1. Rynek pracy</w:t>
      </w:r>
    </w:p>
    <w:p w:rsidR="00424CC0" w:rsidRDefault="00424CC0" w:rsidP="00EF04FF">
      <w:pPr>
        <w:spacing w:after="0" w:line="240" w:lineRule="auto"/>
        <w:ind w:firstLine="0"/>
        <w:contextualSpacing w:val="0"/>
        <w:jc w:val="left"/>
        <w:rPr>
          <w:rFonts w:asciiTheme="minorHAnsi" w:hAnsiTheme="minorHAnsi" w:cs="Helvetica"/>
          <w:b/>
          <w:bCs/>
          <w:color w:val="000000"/>
          <w:sz w:val="28"/>
          <w:szCs w:val="28"/>
        </w:rPr>
      </w:pPr>
    </w:p>
    <w:p w:rsidR="00424CC0" w:rsidRPr="00597B72" w:rsidRDefault="00597B72" w:rsidP="00424CC0">
      <w:pPr>
        <w:spacing w:after="0" w:line="240" w:lineRule="auto"/>
        <w:ind w:firstLine="0"/>
        <w:contextualSpacing w:val="0"/>
        <w:jc w:val="left"/>
        <w:rPr>
          <w:rFonts w:ascii="Helvetica" w:hAnsi="Helvetica"/>
          <w:b/>
          <w:bCs/>
          <w:color w:val="000000"/>
          <w:sz w:val="22"/>
        </w:rPr>
      </w:pPr>
      <w:r w:rsidRPr="00597B72">
        <w:rPr>
          <w:rFonts w:ascii="Helvetica" w:hAnsi="Helvetica"/>
          <w:b/>
          <w:bCs/>
          <w:color w:val="000000"/>
          <w:sz w:val="22"/>
        </w:rPr>
        <w:t xml:space="preserve">Tabela 11. </w:t>
      </w:r>
      <w:r w:rsidR="00424CC0" w:rsidRPr="00597B72">
        <w:rPr>
          <w:rFonts w:ascii="Helvetica" w:hAnsi="Helvetica"/>
          <w:b/>
          <w:bCs/>
          <w:color w:val="000000"/>
          <w:sz w:val="22"/>
        </w:rPr>
        <w:t>Bezrobotni, oferty pracy oraz mierniki stosowane w monitoringu w 2018 roku według zawodów podstawowych</w:t>
      </w:r>
    </w:p>
    <w:p w:rsidR="000C4709" w:rsidRPr="00EF04FF" w:rsidRDefault="000C4709" w:rsidP="00EF04FF">
      <w:pPr>
        <w:spacing w:after="0" w:line="240" w:lineRule="auto"/>
        <w:ind w:firstLine="0"/>
        <w:contextualSpacing w:val="0"/>
        <w:jc w:val="left"/>
        <w:rPr>
          <w:rFonts w:asciiTheme="minorHAnsi" w:hAnsiTheme="minorHAnsi" w:cs="Helvetica"/>
          <w:b/>
          <w:bCs/>
          <w:color w:val="000000"/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1037"/>
        <w:gridCol w:w="458"/>
        <w:gridCol w:w="463"/>
        <w:gridCol w:w="433"/>
        <w:gridCol w:w="433"/>
        <w:gridCol w:w="736"/>
        <w:gridCol w:w="666"/>
        <w:gridCol w:w="958"/>
        <w:gridCol w:w="495"/>
        <w:gridCol w:w="445"/>
        <w:gridCol w:w="958"/>
        <w:gridCol w:w="958"/>
        <w:gridCol w:w="636"/>
        <w:gridCol w:w="948"/>
        <w:gridCol w:w="948"/>
        <w:gridCol w:w="586"/>
        <w:gridCol w:w="773"/>
        <w:gridCol w:w="736"/>
        <w:gridCol w:w="698"/>
        <w:gridCol w:w="749"/>
        <w:gridCol w:w="824"/>
        <w:gridCol w:w="144"/>
      </w:tblGrid>
      <w:tr w:rsidR="00424CC0" w:rsidRPr="00424CC0" w:rsidTr="00597B72">
        <w:trPr>
          <w:trHeight w:val="1125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Kod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Zawody</w:t>
            </w:r>
          </w:p>
        </w:tc>
        <w:tc>
          <w:tcPr>
            <w:tcW w:w="373" w:type="pct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Bezrobotni ogółem</w:t>
            </w:r>
          </w:p>
        </w:tc>
        <w:tc>
          <w:tcPr>
            <w:tcW w:w="333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Bezrobotni absolwenci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Bezrobotni długotrwale</w:t>
            </w:r>
          </w:p>
        </w:tc>
        <w:tc>
          <w:tcPr>
            <w:tcW w:w="533" w:type="pct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Napływ ofert pracy w okresie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Stan ofert na koniec poprzedniego okresu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Odsetek ofert subsydiowanych w CBOP (PUP+OHP+EURES) (%)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Odsetek miejsc aktywizacji zawodowej (%)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Średniomiesięczna liczba bezrobotnych w danej gr. zawodów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Średniomiesięczna liczba ofert pracy w danej gr. zawodów</w:t>
            </w:r>
          </w:p>
        </w:tc>
        <w:tc>
          <w:tcPr>
            <w:tcW w:w="599" w:type="pct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Mierniki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Deficyt/ równowaga/ nadwyżka*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Czy uwzględniono w inf. sygnalnej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DBE5F1" w:themeFill="accent1" w:themeFillTint="33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Wartość wskaźnika struktury sumy bezrobotnych i ofert pracy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24CC0" w:rsidRPr="00424CC0" w:rsidTr="00597B72">
        <w:trPr>
          <w:trHeight w:val="900"/>
        </w:trPr>
        <w:tc>
          <w:tcPr>
            <w:tcW w:w="120" w:type="pct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412" w:type="pct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napływ w okresie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odpływ w okresie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stan na koniec okresu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stan na koniec okresu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udział w % do ogółem bezrobotnych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stan na koniec okresu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CBOP (PUP+OHP+EURES)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Internet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OHP (CBOP)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CBOP (PUP+OHP+EURES) i Internet</w:t>
            </w:r>
          </w:p>
        </w:tc>
        <w:tc>
          <w:tcPr>
            <w:tcW w:w="293" w:type="pct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wskaźnik dostęp </w:t>
            </w:r>
            <w:proofErr w:type="spellStart"/>
            <w:r w:rsidRPr="00424CC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ności</w:t>
            </w:r>
            <w:proofErr w:type="spellEnd"/>
            <w:r w:rsidRPr="00424CC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ofert pracy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wskaźnik długotrwałego bezrobocia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wskaźnik płynności bezrobotnych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DBE5F1" w:themeFill="accent1" w:themeFillTint="33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031001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Żołnierz szeregowy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0,4167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0,0001351023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112014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Dyrektor sprzedaży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0,2500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0,0000810614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112017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Prezes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1,0833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0,0003512659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121203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Kierownik działu zarządzania zasobami ludzkimi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0,2500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0,0000810614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121303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Naczelnik / kierownik wydziału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0,5833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0,0001891432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121390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Pozostali kierownicy do spraw strategii i planowania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0,0000270205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121901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Kierownik działu administracyjno-gospodarczego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0,6667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0,1667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0,0002702045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675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121990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Pozostali kierownicy do spraw obsługi biznesu i zarządzania gdzie indziej niesklasyfikowani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0,6667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0,0002161636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122101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Kierownik do spraw marketingu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0,3333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0,0001080818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122102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Kierownik do spraw sprzedaży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1,1667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2,2500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0,5185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0,0011078386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122106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Regionalny kierownik sprzedaży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0,2500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0,0000810614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131101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Kierownik produkcji w przedsiębiorstwie rolnym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0,0000270205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132103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Kierownik produkcji w przemyśle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0,0000270205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132301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Kierownik budowy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1,4167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0,0004593477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132390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Pozostali kierownicy do spraw budownictwa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0,1667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0,0000540409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132401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Kierownik działu logistyki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0,2500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0,0001080818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132402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Kierownik działu transportu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2,1667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0,0007025318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132490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Pozostali kierownicy do spraw logistyki i dziedzin pokrewnych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0,0000270205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133001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Kierownik działu informatyki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0,0000270205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675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133002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Kierownik działu w przedsiębiors</w:t>
            </w: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twie telekomunikacyjnym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0,0000000000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675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134690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Pozostali kierownicy instytucji finansowych i ubezpieczeniowych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0,0000270205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134903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Kierownik agencji ochrony mienia i osób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0,0000000000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9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134990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Pozostali kierownicy w instytucjach usług wyspecjalizowanych gdzie indziej niesklasyfikowani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0,8333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0,0002702045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141290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Pozostali kierownicy w gastronomii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1,0833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0,0003512659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142004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Kierownik sklepu / supermarketu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0,2500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0,0001080818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143909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Kierownik / właściciel zakładu usługowego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0,6667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0,0002161636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211301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Chemik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0,0000270205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211302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Chemik - technologia chemiczna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0,0000000000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211390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Pozostali chemicy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0,1667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0,0000540409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211403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Geolog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0,0000000000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211406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Oceanolog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0,0000000000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212002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Matematyk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0,1667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0,0000540409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213105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Biolog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0,0003242455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213106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Biotechnolog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0,3333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0,5000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0,0001080818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213108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Mikrobiolog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0,0000270205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213201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Doradca rolniczy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0,0000000000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213203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Inżynier leśnictwa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0,1667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0,0000540409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213204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Inżynier ogrodnictwa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0,1667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0,0000540409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213205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Inżynier rolnictwa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2,0833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33,3333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0,0006755114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213207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Inżynier zootechniki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2,0833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66,6667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nadwyżka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0,0006755114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213290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Pozostali specjaliści w zakresie rolnictwa, leśnictwa i pokrewni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0,4167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0,0001621227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213302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Ekolog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0,0000000000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213303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Specjalista ochrony środowiska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12,0000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0,0003512659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214102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Inżynier organizacji i planowania produkcji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0,3333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0,0001080818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214109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Specjalista kontroli jakości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0,0003242455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214110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Towaroznawca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0,0000000000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214190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Pozostali inżynierowie do spraw przemysłu i produkcji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0,1667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0,0000540409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214202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Inżynier budownictwa - budownictwo ogólne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1,5833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1,2000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0,0005133886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214207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Inżynier budowy dróg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0,0000270205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214208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Inżynier budowy mostów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0,1667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0,5000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0,0000540409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214290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Pozostali inżynierowie budownictwa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0,0000270205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214303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Inżynier inżynierii środowiska - instalacje sanitarne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1,0833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13,0000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0,0003782864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675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214305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Inżynier inżynierii środowiska - oczyszczanie miast i gospodarka odpadami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0,0000000000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214390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Pozostali inżynierowie inżynierii środowiska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0,5000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0,0001621227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214403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Inżynier mechanik - maszyny i urządzenia energetyczne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0,0000000000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214404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Inżynier mechanik - maszyny i urządzenia przemysłowe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0,1667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0,0000540409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214406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Inżynier mechanik - środki transportu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0,0000270205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214409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Inżynier mechanizacji rolnictwa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0,5833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0,0001891432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214503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Inżynier technologii żywności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0,2500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0,0000810614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214907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Inżynier gospodarki przestrzennej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1,4167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0,0004593477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214911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Inżynier systemów zabezpieczeń technicznych osób i mienia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0,8333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0,0002702045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214917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Inżynier transportu drogowego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0,3333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0,0001080818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214932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Inżynier inżynierii materiałowej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0,5000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0,0001621227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215103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Inżynier elektryk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1,1667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0,5000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nadwyżka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0,0003782864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215104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Inżynier elektryk automatyk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0,0000000000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215201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Inżynier elektronik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0,5833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0,3333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0,0001891432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215202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Inżynier mechatronik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0,1667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0,0000540409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215290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Pozostali inżynierowie elektronicy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0,6667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0,0002161636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215390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Pozostali inżynierowie telekomunikacji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0,0000000000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216101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Architekt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0,0000270205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216102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Architekt wnętrz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0,0000270205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216503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Inżynier geodeta - geodezja inżynieryjno-przemysłowa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0,8333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0,0002702045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675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216505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Inżynier geodeta - geodezyjne pomiary podstawowe i satelitarne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0,5833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0,0001891432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216590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Pozostali kartografowie i geodeci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0,7500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0,0002431841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216601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Grafik komputerowy DTP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0,1667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0,0000540409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216602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Grafik komputerowy multimediów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0,6667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0,0002161636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216604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Projektant grafiki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0,6667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0,5000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0,0002161636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216690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Pozostali projektanci grafiki i multimediów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0,4167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0,5000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0,0001351023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221101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Lekarz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0,1667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0,0000540409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221236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Lekarz - specjalista medycyny rodzinnej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0,2500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0,0000810614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222101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Pielęgniarka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1,2500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0,2500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1,5000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0,0004863682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223101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Położna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0,1667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0,0000540409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224001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Specjalista do spraw ratownictwa medycznego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0,0000000000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225101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Lekarz weterynarii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1,1667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0,0003782864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226101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Lekarz dentysta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0,0000000000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227101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Diagnosta laboratoryjny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0,0006484909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228101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Farmaceuta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0,1667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0,0000540409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229103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Specjalista bezpieczeństwa i higieny pracy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0,0000270205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229104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Specjalista zdrowia publicznego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0,0000270205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675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229190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Pozostali specjaliści do spraw higieny, bezpieczeństwa pracy i ochrony środowiska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0,2500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0,0000810614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229201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Fizjoterapeuta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0,7500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0,1667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4,5000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0,0002972250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229301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 xml:space="preserve">Specjalista do spraw </w:t>
            </w: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dietetyki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0,0003242455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229302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Specjalista żywienia człowieka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1,3333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0,5000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0,0004323273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229903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Kosmetolog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2,0833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0,8000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0,0006755114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675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229990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Pozostali specjaliści ochrony zdrowia gdzie indziej niesklasyfikowani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0,2500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0,0000810614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232001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Nauczyciel / instruktor praktycznej nauki zawodu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2,9167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0,1667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17,5000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0,0009997568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233005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Nauczyciel geografii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0,0000270205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233006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Nauczyciel historii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0,0006484909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233007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Nauczyciel informatyki / technologii informacyjnej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1,4167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0,0004593477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233008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Nauczyciel języka obcego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2,2500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0,2500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9,0000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0,5000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0,0008106136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233012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Nauczyciel języka polskiego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1,0833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0,1667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6,5000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0,6667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0,0004053068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233015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Nauczyciel matematyki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1,8333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0,0005944500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233017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Nauczyciel plastyki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1,5000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0,5000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0,0004863682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233020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Nauczyciel religii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0,0003242455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233021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Nauczyciel techniki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1,9167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0,5000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nadwyżka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0,0006214705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233025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Nauczyciel wychowania fizycznego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4,4167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1,4000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0,0014320841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234103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Nauczyciel informatyki w szkole podstawowej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1,8333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0,0005944500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234113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Nauczyciel nauczania początkowego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0,7500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0,1667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4,5000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1,5000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0,0002972250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234190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Pozostali nauczyciele szkół podstawowych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0,0000270205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234201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Nauczyciel przedszkola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33,33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4,6667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0,2500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18,6667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0,0015942068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235205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Nauczyciel upośledzonych umysłowo (</w:t>
            </w:r>
            <w:proofErr w:type="spellStart"/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oligofrenopedagog</w:t>
            </w:r>
            <w:proofErr w:type="spellEnd"/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0,0003242455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235301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Lektor języka obcego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0,2500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0,0000810614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235502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Instruktor tańca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0,1667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0,0000540409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235906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Nauczyciel logopeda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0,5833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0,0001891432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235909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Nauczyciel specjalista terapii pedagogicznej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0,8333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0,1667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0,5000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0,0003242455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235911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Pedagog animacji kulturalnej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0,1667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0,0000540409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1125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235914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Wychowawca w placówkach oświatowych, wsparcia dziennego, wychowawczych i opiekuńczych oraz instytucjach pieczy zastępczej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19,05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9,52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0,4167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1,7500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0,2381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0,6667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0,0007025318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235919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Pedagog specjalny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0,2500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0,3333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0,0004053068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235921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Pedagog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42,9167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1,0169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0,0139155341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675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235990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Pozostali specjaliści nauczania i wychowania gdzie indziej niesklasyfikowani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1,3333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0,0625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deficyt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0,0004593477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241103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Specjalista do spraw rachunkowości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1,4167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0,0004593477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241106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Specjalista do spraw rachunkowości zarządczej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0,5000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0,0001621227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241107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Kontroler finansowy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0,0003242455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241190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Pozostali specjaliści do spraw księgowości i rachunkowości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0,5000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0,0001891432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241202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Doradca finansowy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0,1667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0,0000540409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241304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Specjalista bankowości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1,9167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0,0006214705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241306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Analityk finansowy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1,3333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1,5000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0,0004323273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675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241307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Specjalista do spraw ubezpieczeń majątkowych i osobowych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0,0000270205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242108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Specjalista do spraw logistyki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0,8333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0,4167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0,8333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0,0004053068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242112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Analityk biznesowy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0,3333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0,0001080818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675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242113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Specjalista do spraw organizacji usług gastronomicznych, hotelowych i turystycznych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4,6667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25,0000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0,7143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0,0015131455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242190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Pozostali specjaliści do spraw zarządzania i organizacji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1,5000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0,0000270205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242202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Animator gospodarczy do spraw rozwoju regionalnego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0,5833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0,5000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0,0001891432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242204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Audytor/Kontroler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0,0000270205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242211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Inspektor nadzoru budowlanego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0,2500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0,0000810614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242217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Specjalista administracji publicznej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10,53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18,6667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3,2500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5,7436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42,1053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0,0071063795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242218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Specjalista do spraw badań społeczno-ekonomicznych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0,7500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0,5000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0,0002431841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242219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Specjalista do spraw integracji europejskiej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0,0000270205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242221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Specjalista do spraw organizacji i rozwoju transportu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1,4167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0,6667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0,0004593477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242224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Specjalista do spraw stosunków międzynarodowych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1,5833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0,5000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0,0005133886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242225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Specjalista do spraw zamówień publicznych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0,0000270205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242227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Specjalista zarządzania kryzysowego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0,4167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0,6667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nadwyżka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0,0001621227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242290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Pozostali specjaliści do spraw administracji i rozwoju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1,2500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0,0004053068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242304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Doradca zawodowy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0,0000000000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242307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Specjalista do spraw kadr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66,67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33,33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0,4167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0,2500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1,6667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0,0002161636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242309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Specjalista do spraw rekrutacji pracowników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0,0000000000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242312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Specjalista integracji międzykulturowej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0,0000270205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243103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Menedżer produktu (</w:t>
            </w:r>
            <w:proofErr w:type="spellStart"/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product</w:t>
            </w:r>
            <w:proofErr w:type="spellEnd"/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 xml:space="preserve"> manager)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0,0000270205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243104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Menedżer marki (</w:t>
            </w:r>
            <w:proofErr w:type="spellStart"/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brand</w:t>
            </w:r>
            <w:proofErr w:type="spellEnd"/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 xml:space="preserve"> manager)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0,0000000000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243106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Specjalista do spraw marketingu i handlu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2,0833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25,0000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0,0007025318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243107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Specjalista do spraw reklamy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0,0006484909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243203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Specjalista do spraw public relations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0,0000270205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243302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Opiekun klienta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0,0000270205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243303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Przedstawiciel medyczny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0,1667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0,0000540409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243305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Specjalista do spraw sprzedaży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1,5000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0,0004863682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9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243390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Pozostali specjaliści do spraw sprzedaży (z wyłączeniem technologii informacyjno-komunikacyjnych)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0,0000270205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244001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Pośrednik w obrocie nieruchomoś</w:t>
            </w: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ciami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0,0000000000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244090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Pozostali specjaliści do spraw rynku nieruchomości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1,5000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0,0004863682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675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251202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Specjalista do spraw rozwoju oprogramowania systemów informatycznych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0,0000270205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675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251290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Pozostali specjaliści do spraw rozwoju systemów informatycznych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0,4167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0,0001351023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251401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Programista aplikacji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0,1667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0,0000540409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251902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Specjalista zastosowań informatyki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4,3333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1,0909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0,0014050636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251903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Tester oprogramowania komputerowego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3,6667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0,6667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0,0011889000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252101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Administrator baz danych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0,0000270205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252190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Pozostali projektanci i administratorzy baz danych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0,0000270205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252302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Inżynier systemów i sieci komputerowych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1,0833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0,0003512659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261101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Adwokat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0,3333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0,0001080818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261103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Radca prawny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0,0000270205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261901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Asystent prawny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0,8333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0,5000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0,0002702045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261906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Legislator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0,9167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0,6667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0,0002972250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261909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Doradca do spraw odszkodowań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0,0000000000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675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261990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Pozostali specjaliści z dziedziny prawa gdzie indziej niesklasyfikowani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0,0000000000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262206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Specjalista informacji naukowej, technicznej i ekonomicznej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0,3333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0,0001080818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263102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Ekonomista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24,6667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1,0556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0,0079980545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263201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Archeolog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0,2500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0,0000810614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263203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Kulturoznawca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0,0003242455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263204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Socjolog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3,5000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1,2000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0,0011348591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263205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Antropolog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0,2500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0,0000810614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263301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Filozof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0,9167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0,0002972250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263302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Historyk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0,0003242455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263303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Historyk sztuki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0,0003242455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263304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Politolog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5,8333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42,8571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0,3333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0,0018914318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263306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Teolog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0,5833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0,0001891432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263401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Psycholog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1,1667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0,2500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4,6667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0,0004593477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263502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Mediator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0,4167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0,0001351023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263503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 xml:space="preserve">Specjalista poradnictwa </w:t>
            </w: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psychospołecznego i rodzinnego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0,8333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0,5000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0,0002702045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263504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Specjalista pracy socjalnej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0,2500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0,0000810614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263505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Specjalista resocjalizacji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1,0833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0,0003512659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263590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Pozostali specjaliści do spraw społecznych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1,1667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0,0003782864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264201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Dziennikarz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1,5833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19,0000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0,0005404091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264203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Krytyk artystyczny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0,1667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0,0000540409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264302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Filolog języka nowożytnego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2,1667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0,0007025318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264303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Filolog polski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1,7500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2,5000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0,0005674295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264304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Tłumacz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0,0000270205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264390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Pozostali filolodzy i tłumacze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0,0000270205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265101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Artysta fotografik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0,4167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0,0001351023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265102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Artysta grafik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0,7500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1,5000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0,0002431841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265104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Artysta rzeźbiarz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0,0000270205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265105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Konserwator dzieł sztuki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0,0000000000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265201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Instrumentalista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0,1667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0,0000540409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265406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Realizator programu telewizyjnego / radiowego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0,4167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0,0001351023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311101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Laborant chemiczny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2,2500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0,0007295523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311103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Technik analityk*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2,4167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29,0000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66,6667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0,6000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nadwyżka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0,0008106136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311204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Technik budownictwa</w:t>
            </w: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*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29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21,0833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45,0000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0,0068361750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311205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Technik budownictwa wodnego*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3,0833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0,0009997568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311206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Technik drogownictwa*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0,2500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0,2500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równowaga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0,0001621227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311209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Technik urządzeń sanitarnych*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1,0833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0,0003512659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311211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Inspektor budowlany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0,0000270205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311290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Pozostali technicy budownictwa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0,0006484909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311303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Technik elektryk*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9,0000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0,2500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36,0000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1,0667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0,0029992704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311390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Pozostali technicy elektrycy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0,7500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0,5000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nadwyżka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0,0002431841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311408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Technik elektronik*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3,2500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39,0000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0,5000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0,0010808182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675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311501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Diagnosta uprawniony do wykonywania badań technicznych pojazdów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0,1667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0,0000540409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311503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Kontroler stanu technicznego pojazdów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0,0000270205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311504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Technik mechanik*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1,85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52,6667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59,2593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0,9880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0,0170769272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311508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Technik mechanik maszyn i urządzeń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0,0000270205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311512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Technik mechanizacji rolnictwa*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7,14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30,0833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32,1429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1,0597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0,0097543841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311513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Technik pojazdów samochodowych*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1,9167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25,0000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0,5000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0,0006214705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311515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 xml:space="preserve">Technik mechanizacji </w:t>
            </w: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 xml:space="preserve">rolnictwa i </w:t>
            </w:r>
            <w:proofErr w:type="spellStart"/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agrotroniki</w:t>
            </w:r>
            <w:proofErr w:type="spellEnd"/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0,5000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0,5000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0,0001621227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311590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Pozostali technicy mechanicy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4,8333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42,8571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0,6000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0,0015671864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311602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Technik przetwórstwa tworzyw sztucznych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0,0000270205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311701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Technik górnictwa odkrywkowego*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0,0000270205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311918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Technik poligraf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0,0003242455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311921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Technik technologii ceramicznej*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0,4167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0,0001351023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311922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Technik technologii drewna*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12,5000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41,6667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1,0714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0,0040530682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311924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Technik technologii odzieży*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13,8333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0,1667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83,0000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0,9474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0,0045394364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311928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Technik transportu kolejowego*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1,6667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0,0005404091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311937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Kontroler jakości wyrobów przemysłowych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0,5000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0,0001891432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312209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Mistrz produkcji w przemyśle włókienniczym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0,0000270205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313208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Operator urządzeń oczyszczania ścieków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równowaga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0,0000540409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675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313290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Pozostali operatorzy urządzeń do spalania odpadów, uzdatniania wody i pokrewni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nadwyżka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0,0003242455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313904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Operator zautomatyzowanej linii produkcyjnej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0,2500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deficyt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0,0010537977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314103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Laborant w hodowli roślin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0,2500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0,0000810614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314202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Technik architektury krajobrazu*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28,57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5,3333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42,8571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0,6250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0,0017293091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314204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Technik hodowca zwierząt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12,6667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75,0000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1,2778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0,0041071091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314205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Technik ogrodnik*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18,9167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65,2174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0,6923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nadwyżka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0,0061336432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314207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Technik rolnik*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29,1667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64,0000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0,9722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nadwyżka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0,0094571591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314290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Pozostali technicy rolnictwa i pokrewni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0,0003242455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314301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Technik leśnik*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3,0833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1,7500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0,0009997568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314403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Technik technologii żywności*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0,2500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1,5000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0,0000810614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314411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Technik technologii żywności - przetwórstwo mięsne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1,6667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0,0005404091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314412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Technik technologii żywności - przetwórstwo mleczarskie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0,0000270205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314416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Technik technologii żywności - przetwórstwo zbożowe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2,3333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1,3333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0,0007565727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314490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Pozostali technicy technologii żywności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25,0000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0,2857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0,0006484909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315105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 xml:space="preserve">Technik mechanik </w:t>
            </w: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okrętowy*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0,0003242455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315302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Nawigator lotniczy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0,0003242455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321103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 xml:space="preserve">Technik </w:t>
            </w:r>
            <w:proofErr w:type="spellStart"/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elektroradiolog</w:t>
            </w:r>
            <w:proofErr w:type="spellEnd"/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0,0003242455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321301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Technik farmaceutyczny*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0,6667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8,0000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0,0002431841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321401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Protetyk słuchu*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0,0003242455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321402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Technik dentystyczny*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0,0000270205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322002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Technik żywienia i gospodarstwa domowego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27,4167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329,0000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51,6129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0,6071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0,0089167500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322090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Pozostali dietetycy i żywieniowcy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0,0003242455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324002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Technik weterynarii*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0,3333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0,0001351023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325101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Asystentka stomatologiczna*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12,0000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0,0003512659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325102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Higienistka stomatologiczna*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12,0000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0,0003512659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325402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Technik masażysta*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2,7500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33,0000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66,6667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0,6667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nadwyżka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0,0009186955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325502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Inspektor bezpieczeństwa i higieny pracy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1,9167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1,0833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1,7692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0,0009727364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325509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Technik bezpieczeństwa i higieny pracy*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3,7500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0,6000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0,0012159205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325511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Technik ochrony środowiska*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0,3333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nadwyżka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0,0001080818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325601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Ratownik medyczny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1,2500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1,3333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0,0004053068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325902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Higienistka szkolna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0,5000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0,0001621227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325</w:t>
            </w: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 xml:space="preserve">Opiekunka </w:t>
            </w: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dziecięca*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3,6667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0,1667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22,00</w:t>
            </w: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66,6667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0,001242</w:t>
            </w: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9409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325906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Ortoptystka</w:t>
            </w:r>
            <w:proofErr w:type="spellEnd"/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0,0000270205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325907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Terapeuta zajęciowy*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16,67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16,67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0,5833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0,5000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1,1667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0,0003512659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331103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Pośrednik finansowy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0,9167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0,0002972250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331203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Pracownik obsługi klienta instytucji finansowej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1,0833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13,0000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0,0003782864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331301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Księgowy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1,9167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0,8333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2,3000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33,3333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0,0008916750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331402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Technik agrobiznesu*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6,1667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66,6667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0,9000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nadwyżka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0,0019995136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331403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Technik ekonomista*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1,41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71,9167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57,7465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1,0381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0,0233186522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332101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Agent ubezpieczeniowy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0,0000000000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332201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Ekspozytor towarów (</w:t>
            </w:r>
            <w:proofErr w:type="spellStart"/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merchandiser</w:t>
            </w:r>
            <w:proofErr w:type="spellEnd"/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0,1667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0,0000540409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332202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Pracownik centrum elektronicznej obsługi klienta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0,4167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0,0001351023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332203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Przedstawiciel handlowy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5,5000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4,9167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1,1186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80,0000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2,3333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0,0033775568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332290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Pozostali przedstawiciele handlowi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0,0000000000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332302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Zaopatrzeniowiec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1,6667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20,0000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0,7500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0,0005674295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333101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Agent celny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0,0000000000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333104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Pracownik działu logistyki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0,5833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0,0001891432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333105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Spedytor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0,6667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0,0002161636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333106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Technik eksploatacji portów i terminali*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0,0000270205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333301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Pośrednik pracy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0,0003242455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333404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Doradca do spraw rynku nieruchomości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0,0000000000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333906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Technik organizacji reklamy*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0,1667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0,0000540409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675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333990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Pozostali pośrednicy usług biznesowych gdzie indziej niesklasyfikowani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0,0000270205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334304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Asystent zarządu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0,0003242455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334306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Technik administracji*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0,8333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12,0000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28,5714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0,7500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0,0035126591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675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334390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Pozostali pracownicy administracyjni i sekretarze biura zarządu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0,6667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0,3333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0,0003242455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334402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Sekretarka medyczna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66,67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66,67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0,6667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0,2500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2,6667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0,0002972250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335102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Funkcjonariusz straży granicznej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1,1667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0,0003782864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335504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Policjant służby prewencji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1,4167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0,0004593477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335590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Pozostali policjanci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0,2500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0,0000810614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335601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Funkcjonariusz służby ochrony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0,4167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0,0001351023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675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335990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 xml:space="preserve">Pozostali urzędnicy państwowi do spraw nadzoru </w:t>
            </w: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gdzie indziej niesklasyfikowani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0,0000270205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341103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Sekretarz sądowy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0,3333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0,7500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0,0001080818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341201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Asystent osoby niepełnosprawnej*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0,4167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0,0001351023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341202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Opiekun osoby starszej*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66,67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1,2500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0,2500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0,0004863682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341203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Opiekun w domu pomocy społecznej*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0,1667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12,0000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0,0007025318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341204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Opiekunka środowiskowa*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0,9167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0,5000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nadwyżka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0,0002972250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341205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Pracownik socjalny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1,6667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0,2500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6,6667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0,0006214705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342206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Sędzia sportowy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0,2500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0,0000810614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342207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Trener sportu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0,0000270205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342311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Animator rekreacji i organizacji czasu wolnego*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0,2500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0,0000810614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342390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Pozostali instruktorzy fitness i rekreacji ruchowej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0,9167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0,0002972250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343101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Fotograf*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2,3333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0,0007565727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343202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Dekorator wnętrz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0,5833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0,1667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3,5000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0,0002431841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343203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Florysta*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0,8333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0,0002702045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343204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Plastyk*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2,7500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66,6667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0,8000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nadwyżka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0,0008916750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343402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Szef kuchni (kuchmistrz)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0,4167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0,0001621227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343404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Technik żywienia i usług gastronomicznych*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23,81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19,5000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47,6190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0,8810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0,0063227863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343603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Organista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0,0000270205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343901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Animator kultury*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0,0000270205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9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343990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Pozostały średni personel w zakresie działalności artystycznej i kulturalnej gdzie indziej niesklasyfikowany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0,0003242455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351102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Operator komputerowych urządzeń peryferyjnych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0,0000270205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351103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Technik teleinformatyk*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0,0000000000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351203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Technik informatyk*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16,7500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0,8333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20,1000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19,0476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1,0182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0,0057013159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352203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Technik telekomunikacji*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0,4167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0,0001351023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411004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Technik prac biurowych*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63,64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22,5000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0,9167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24,5455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70,8333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0,6875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nadwyżka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0,0075927477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411090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Pozostali pracownicy obsługi biurowej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88,75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72,50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9,1667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6,6667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1,3750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0,0051338864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412001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Sekretarka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88,89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66,67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0,7500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2,6667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0,0008916750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413101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Maszynistka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0,7500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0,0002431841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413201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Operator wprowadzania danych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0,1667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0,0000540409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421101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Asystent usług pocztowych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0,0000000000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421</w:t>
            </w: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103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 xml:space="preserve">Kasjer </w:t>
            </w: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bankowy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</w:t>
            </w: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lastRenderedPageBreak/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0,000324</w:t>
            </w: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2455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421104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Kasjer walutowy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0,7500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0,0002431841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421190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Pozostali kasjerzy bankowi i pokrewni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0,0000270205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421403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Windykator</w:t>
            </w:r>
            <w:proofErr w:type="spellEnd"/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0,9167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0,0002972250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422101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Pracownik biura podróży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0,1667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0,0000540409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422103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Technik obsługi turystycznej*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2,8333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0,8333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0,0009186955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675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422201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 xml:space="preserve">Pracownik centrum obsługi telefonicznej (pracownik </w:t>
            </w:r>
            <w:proofErr w:type="spellStart"/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call</w:t>
            </w:r>
            <w:proofErr w:type="spellEnd"/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center</w:t>
            </w:r>
            <w:proofErr w:type="spellEnd"/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0,1667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0,0000810614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422301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Operator centrali telefonicznej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0,0006484909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422401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Recepcjonista hotelowy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0,0000000000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422402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Technik hotelarstwa*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33,33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3,4167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33,3333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1,0909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0,0011078386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422602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Recepcjonista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1,5000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0,8333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1,8000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1,2000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0,0007565727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422603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Rejestratorka medyczna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0,1667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0,5000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deficyt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0,0000810614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431101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Asystent do spraw księgowości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66,67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66,67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2,1667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0,2500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8,6667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0,0007835932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431103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Technik rachunkowości*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0,0000270205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431202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Pracownik do spraw ubezpieczeń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0,0000270205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675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431290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Pozostali pracownicy do spraw statystyki, finansów i ubezpieczeń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10,9167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72,7273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0,8571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nadwyżka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0,0035396795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432102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Inwentaryzator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8,6667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0,0028101273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432103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Magazynier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31,03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3,45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14,5833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2,4167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6,0345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31,5789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0,7297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0,0055121727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432190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Pozostali magazynierzy i pokrewni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0,4167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4,8000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0,5000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0,0007835932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432390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Pozostali pracownicy do spraw transportu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3,3333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0,1667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20,0000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0,9091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0,0011348591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441202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Kurier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0,0000270205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441203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Listonosz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4,1667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1,0714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0,0013510227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441302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Korektor tekstu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0,1667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0,0000540409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441401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Archiwista dokumentów elektronicznych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0,0000270205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441402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Archiwista zakładowy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1,2500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0,0004053068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441501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Pracownik do spraw osobowych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16,67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16,67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0,5000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0,0001621227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675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441990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Pozostali pracownicy obsługi biura gdzie indziej niesklasyfikowani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0,1667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0,0000540409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511101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Stewardesa / Steward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0,2500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0,0000810614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511202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Konduktor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0,6667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0,0002161636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511205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Konwojent (konduktor) wagonów specjalnych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0,3333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0,0001080818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512001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Kucharz*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0,96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24,14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3,45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100,1667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2,4167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41,4483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73,0769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0,8519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nadwyżka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0,0332621795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512090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Pozostali kucharze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1,2500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0,3333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3,7500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0,5000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0,0005133886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513101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Kelner*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4,76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77,78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5,56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19,9167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1,5000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13,2778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47,6190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1,0313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0,0069442568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513202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Barman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1,8333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2,3333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0,7857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1,5000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deficyt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0,0013510227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514101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Fryzjer*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7,14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57,14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8,2500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0,5833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14,1429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21,4286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0,7619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0,0028641682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514102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Fryzjer damski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0,7500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0,0002431841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514105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Technik usług fryzjerskich*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0,9167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0,7500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0,0002972250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514202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Kosmetyczka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33,33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0,6667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0,2500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2,6667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0,0002972250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514205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Pracownik solarium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0,0000000000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514207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Technik usług kosmetycznych*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4,8333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75,0000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0,0015671864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514208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Wizażystka / stylistka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0,0003242455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514290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Pozostałe kosmetyczki i pokrewni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0,0006484909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515290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Pozostali pracownicy usług domowych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19,2500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61,9048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0,9286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nadwyżka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0,0062417250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515301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Gospodarz domu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2,0833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0,0006755114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515303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Robotnik gospodarczy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564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96,63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45,92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301,6667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47,0000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6,4184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67,7215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0,9350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nadwyżka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0,1130535816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515390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Pozostali gospodarze budynków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0,0000270205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516304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Żałobnik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1,0833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0,3333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3,2500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0,6667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nadwyżka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0,0004593477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516407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Zoopsycholog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0,5000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0,0001621227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516903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Hostessa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1,0833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0,0003512659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675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516990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Pozostali pracownicy usług osobistych gdzie indziej niesklasyfikowani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0,0003242455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522103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 xml:space="preserve">Właściciel małego </w:t>
            </w: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sklepu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0,0000270205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522301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Sprzedawca*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0,65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63,64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7,44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305,6667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17,2500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17,7198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59,8039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0,9710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0,1047042611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522302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Sprzedawca w branży mięsnej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0,6667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0,0002161636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522303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Sprzedawca w branży przemysłowej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0,5000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0,0001621227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522304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Sprzedawca w branży spożywczej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66,67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1,2500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0,8000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deficyt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0,0007295523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522305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Technik handlowiec*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21,1667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38,0952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0,9118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0,0068631954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522390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Pozostali sprzedawcy sklepowi (ekspedienci)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0,5000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0,2500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1,3333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0,0002431841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523001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Kasjer biletowy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0,5000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0,0000540409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523002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Kasjer handlowy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2,5833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0,3333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7,7500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0,6000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0,0009457159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523003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Kasjer w zakładzie pracy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0,0000000000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524302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Konsultant / agent sprzedaży bezpośredniej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0,3333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0,0001080818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524404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Telemarketer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0,4167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0,0001621227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9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524490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Pozostali sprzedawcy (konsultanci) w centrach sprzedaży telefonicznej / internetowej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0,1667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0,0000540409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524502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Sprzedawca w stacji paliw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2,2500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0,1667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13,5000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0,0007835932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524601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Wydawca posiłków / bufetowy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0,0000000000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524902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Doradca klienta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8,33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6,6667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9,7500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0,683</w:t>
            </w: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50,0000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1,1538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deficyt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0,005323</w:t>
            </w: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0295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675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524990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Pozostali pracownicy sprzedaży i pokrewni gdzie indziej niesklasyfikowani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18,4167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88,8889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1,2727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0,0059715204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531103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Opiekunka dzieci w drodze do szkoły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0,4167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0,5833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0,7143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0,6667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0,0003242455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531190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Pozostali opiekunowie dziecięcy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0,1667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0,0000810614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531202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Asystent nauczyciela przedszkola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84,62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23,08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0,4167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1,0833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0,3846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1,5000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deficyt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0,0004863682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531204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Asystent nauczyciela w szkole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0,2500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0,0000810614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531290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Pozostali asystenci nauczycieli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0,1667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0,0000540409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532102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Opiekun medyczny*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12,50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0,9167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0,6667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1,3750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1,5000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0,0005133886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532190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Pozostały pomocniczy personel medyczny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0,5833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0,0001891432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532201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Opiekunka domowa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8,2500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75,0000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0,8333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nadwyżka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0,0026750250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532202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Siostra PCK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0,5833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0,0001891432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532901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Pomoc apteczna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równowaga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0,0000540409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532904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Sanitariusz szpitalny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0,2500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0,0000810614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541306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Portier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0,0000270205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541307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Pracownik ochrony fizycznej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1,9167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1,3333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1,4375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1,1250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0,0010537977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541315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 xml:space="preserve">Technik ochrony fizycznej osób i </w:t>
            </w: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mienia*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0,1667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0,0000540409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541390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Pozostali pracownicy ochrony osób i mienia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2,6667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0,4167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6,4000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0,0009997568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541906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Ratownik wodny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1,6667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0,8000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0,0005404091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675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541990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Pozostali pracownicy usług ochrony gdzie indziej niesklasyfikowani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0,7500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0,7500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0,0002431841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611104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Rolnik upraw polowych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13,4167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84,6154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1,1875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0,0043502932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611190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Pozostali rolnicy upraw polowych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14,0000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58,8235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0,9333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0,0045394364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611202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Rolnik chmielarz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1,2500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0,0004053068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611303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Ogrodnik*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4,1667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50,0000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75,0000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0,6667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nadwyżka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0,0013780432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611306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Ogrodnik terenów zieleni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0,9167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0,0002972250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611308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Ogrodnik - uprawa roślin ozdobnych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0,5000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0,0001621227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611309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Ogrodnik - uprawa warzyw polowych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3,2500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0,7143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0,0010537977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611390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Pozostali ogrodnicy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5,8333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0,8333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0,0018914318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611403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Rolnik upraw mieszanych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3,7500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1,2500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0,0012159205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611490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Pozostali rolnicy upraw mieszanych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0,0000270205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612101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Dojarz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0,4167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0,0001351023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612105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Hodowca trzody chlewnej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12,0000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0,0003512659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612190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Pozostali hodowcy zwierząt gospodarskich i domowych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0,4167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0,0001351023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612201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Hodowca drobiu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0,0003242455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612203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Pracownik wylęgarni drobiu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0,2500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0,0016212273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612990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Pozostali hodowcy zwierząt gdzie indziej niesklasyfikowani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4,9167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0,0015942068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613002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Kierownik gospodarstwa produkcji roślinnej i zwierzęcej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1,3333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0,7500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0,0004323273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613003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Rolnik*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25,4167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0,1667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152,5000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65,5172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0,8810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nadwyżka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0,0082952795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613090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Pozostali rolnicy produkcji roślinnej i zwierzęcej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0,0000000000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621001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Drwal / pilarz drzew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66,6667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0,8333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nadwyżka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0,0016212273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621002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Robotnik leśny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14,8333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0,1667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89,0000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68,4211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0,7857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nadwyżka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0,0048636818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622201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Rybak śródlądowy*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0,5000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0,0001621227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675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633001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Rolnik produkcji roślinnej i zwierzęcej pracujący na własne potrzeby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1,2500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33,3333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0,3333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0,0004053068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634002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Zbieracz owoców, ziół i innych roślin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1,3333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0,0004323273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711101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Konserwator budynków i stanu technicznego pomieszczeń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1,2500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0,3333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3,7500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0,0005133886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711102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Monter konstrukcji budowlanych*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0,5000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0,0003242455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675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711190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Pozostali monterzy konstrukcji budowlanych i konserwatorzy budynków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0,0000270205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711202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Murarz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46,1667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11,0833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4,1654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51,9231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0,9831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0,0185630522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711204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Murarz-tynkarz*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2,2500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0,3333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6,7500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0,2500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0,0008376341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711205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Brukarz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2,5833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1,0833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2,3846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33,3333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0,8571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0,0011889000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711301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Kamieniarz*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1,4167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1,3333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0,0004593477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711401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Betoniarz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5,6667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33,3333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1,1667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0,0018373909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711402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Betoniarz-zbrojarz*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3,1667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66,6667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0,7500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nadwyżka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0,0010267773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711404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Zbrojarz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3,3333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10,8333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0,3077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0,0045934773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711490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Pozostali betoniarze, betoniarze zbrojarze i pokrewni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0,4167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0,0001351023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711501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Cieśla*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1,5000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11,3333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0,1324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0,5000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0,0041611500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711502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Cieśla szalunkowy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2,7500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66,6667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0,0008916750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711503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Stolarz budowlany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2,4167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66,6667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0,0007835932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711504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Szkutnik*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0,0000270205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711603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Monter nawierzchni kolejowej*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0,4167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0,0001351023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711690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Pozostali robotnicy budowy dróg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0,0000270205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711701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Monter budownictwa wodnego*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0,0003242455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675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711990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Pozostali robotnicy budowlani robót stanu surowego i pokrewni gdzie indziej niesklasyfikowani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0,0000270205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712101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Dekarz*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1,5000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0,3333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4,5000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0,6667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0,0005944500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712202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Glazurnik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0,6667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0,1667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0,0002702045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712204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Posadzkarz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2,4167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0,0007835932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712302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Sztukator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2,0833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0,0006755114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712303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Tynkarz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1,5000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0,0004863682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712401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Monter izolacji budowlanych*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0,7500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0,5000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nadwyżka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0,0002431841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712501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Monter / składacz okien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1,8333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0,0005944500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712502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Szklarz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1,1667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0,5000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0,0003782864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712601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Hydraulik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14,6667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0,3333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44,0000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68,7500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1,0455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0,0048636818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712603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Monter instalacji gazowych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4,3333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0,0014050636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712604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Monter instalacji i urządzeń sanitarnych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1,6667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20,0000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1,3333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0,0005674295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712612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Monter sieci wodnych i kanalizacyjnych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2,4167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0,2500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9,6667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66,6667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0,0008646545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712616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Monter sieci, instalacji i urządzeń sanitarnych*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0,0000270205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712690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Pozostali hydraulicy i monterzy rurociągów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0,4167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0,0001351023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675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712703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Monter / konserwator instalacji wentylacyjnych i klimatyzacyjnych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1,1667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0,0003782864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675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712904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Technolog robót wykończeniowych w budownictwie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14,8333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0,1667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89,0000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55,5556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1,0625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0,0048636818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675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712905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Monter zabudowy i robót wykończeniowych w budownictwie*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0,0000270205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9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712990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Pozostali robotnicy budowlani robót wykończeniowych i pokrewni gdzie indziej niesklasyfikowani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0,2500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0,0000810614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713101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Malarz-tapeciarz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0,0003242455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713102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Malarz budowlany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15,6667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46,6667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0,9286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0,0050798454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713190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Pozostali malarze i pokrewni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0,0000270205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713201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Lakiernik*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0,4167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0,5833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0,7143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deficyt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0,0003242455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713203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Lakiernik samochodow</w:t>
            </w: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y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0,0006484909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713205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Lakiernik wyrobów drzewnych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0,0003242455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713290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Pozostali lakiernicy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0,4167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0,5000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nadwyżka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0,0001621227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721102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Formierz odlewnik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3,8333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0,3333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11,5000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0,7500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0,0013510227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721104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Modelarz odlewniczy*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0,9167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0,5000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nadwyżka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0,0002972250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721105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Zalewacz form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0,3333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0,0001080818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721202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Operator robotów spawalniczych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0,2500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0,0000810614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721203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Operator zgrzewarek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0,0000270205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721204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Spawacz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6,2500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0,3333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18,7500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0,7692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0,0021346159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721209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Zgrzewacz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3,9167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1,6667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0,0012699614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721290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Pozostali spawacze i pokrewni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0,0003242455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721301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Blacharz*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1,9167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1,5000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0,0006214705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721306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Blacharz samochodowy*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3,4167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75,0000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1,5000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0,0011078386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721404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Monter konstrukcji stalowych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1,7500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0,0005674295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722204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Ślusarz*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66,3333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0,4167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159,2000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72,3077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1,2135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0,0216433840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722206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Ślusarz narzędziowy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0,5833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0,1667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3,5000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0,0002431841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722290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Pozostali ślusarze i pokrewni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1,5000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0,0004863682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722301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Frezer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0,5000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nadwyżka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0,0003242455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722307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Operator obrabiarek skrawających</w:t>
            </w: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*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1,0833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nadwyżka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0,0003512659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722309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Operator obrabiarek zespołowych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3,5833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1,2857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0,0011618795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722312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Szlifierz metali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równowaga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0,0000540409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722314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Tokarz w metalu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25,0833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65,3846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1,1212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0,0081331568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722316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Wiertacz w metalu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0,0003242455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723102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Mechanik ciągników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4,4167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4,4167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0,4000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0,0017563295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723103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Mechanik pojazdów samochodowych*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9,09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15,9167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0,3333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47,7500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31,8182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0,8085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0,0052689886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723104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Mechanik samochodów ciężarowych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66,67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3,5000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0,2500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14,0000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66,6667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0,0012159205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723105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Mechanik samochodów osobowych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5,88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57,14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15,0000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1,5833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9,4737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47,0588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1,0370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0,0053770704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723107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Mechanik motocyklowy*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0,1667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0,0000540409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723190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Pozostali mechanicy pojazdów samochodowych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30,7500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62,0690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0,9388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nadwyżka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0,0099705477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723303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Mechanik maszyn i urządzeń budowlanych i melioracyjnych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1,2500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0,5000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0,0004053068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723304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Mechanik maszyn i urządzeń do obróbki metali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0,0006484909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723306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Mechanik maszyn i urządzeń górnictwa podziemnego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2,5000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66,6667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0,6000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nadwyżka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0,0008106136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723307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Mechanik maszyn i urządzeń przemysłowych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25,4167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305,0000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58,0645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0,8913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0,0082682591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723308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Mechanik maszyn rolniczych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6,6667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0,4167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16,0000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37,5000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0,8235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0,0022967386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723310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Mechanik-monter maszyn i urządzeń*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1,2500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0,0004053068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723312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Mechanik silników spalinowych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0,0003242455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723313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Mechanik taboru kolejowego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2,8333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0,0009186955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675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723390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Pozostali mechanicy maszyn i urządzeń rolniczych i przemysłowych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22,9167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58,3333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0,9231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0,0074306250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675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731102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Mechanik automatyki przemysłowej i urządzeń precyzyjnych*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0,9167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nadwyżka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0,0002972250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731106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Zegarmistrz*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0,2500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0,0000810614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731402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Ceramik wyrobów użytkowych i ozdobnych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0,0000270205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731407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Odlewnik wyrobów ceramicznych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0,0003242455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731409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Szkliwierz</w:t>
            </w:r>
            <w:proofErr w:type="spellEnd"/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 xml:space="preserve"> ceramiki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0,5833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0,0001891432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731503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Krajacz szkła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0,2500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0,0000810614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731610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Zdobnik szkła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2,3333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0,0007565727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731802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Dziewiarz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3,8333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75,0000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0,6000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nadwyżka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0,0012429409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731805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Przędzarz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0,0003242455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731809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Tkacz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1,7500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33,3333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0,5000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0,0005674295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675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731890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Pozostali rękodzielnicy wyrobów z tkanin, skóry i pokrewnych materiałów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0,5000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0,6667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nadwyżka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0,0001621227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731990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Pozostali rzemieślnicy gdzie indziej niesklasyfikowani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0,0003242455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732107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Montażysta reprodukcyjny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0,5833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0,0001891432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675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732190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Pozostali pracownicy przy pracach przygotowawczych do druku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0,0000270205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732201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Drukarz*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33,33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33,33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0,9167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0,2500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3,6667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0,0003782864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732202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Drukarz sitodrukowy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0,5833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0,3333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1,7500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0,0002972250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732205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Maszynista maszyn offsetowych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nadwyżka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0,0003242455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732290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Pozostali drukarze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0,1667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0,0000540409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732303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Introligator poligraficzny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0,1667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0,0000540409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741101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Elektromonter instalacji elektrycznych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72,73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9,09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2,6667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0,9167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2,9091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25,0000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0,6667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0,0011618795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741103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Elektryk*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0,8333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3,6000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25,0000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0,0012429409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741201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Elektromechanik*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2,0833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66,6667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0,0006755114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741202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Elektromechanik elektrycznych przyrządów pomiarowych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1,2500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0,5000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0,0004053068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741203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Elektromechanik pojazdów samochodowych*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1,6667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0,8333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0,0011889000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741204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Elektromechanik sprzętu gospodarstwa domowego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0,1667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0,0000540409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741207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Elektromonter (elektryk) zakładowy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13,9167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0,4167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33,4000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46,6667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0,9091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0,0046475182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741210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Elektromonter maszyn elektrycznych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0,0003242455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741212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Elektromonter maszyn i urządzeń górnictwa podziemnego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0,8333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0,3333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0,0002702045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741290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Pozostali elektromechanicy i elektromonterzy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1,0833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0,0003512659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741301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Elektromonter linii kablowych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0,0003242455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741302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Elektromonter napowietrznych linii niskich i średnich napięć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0,1667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0,0000540409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741305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Elektromonter sieci trakcyjnej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0,0000270205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741390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Pozostali monterzy linii elektrycznych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0,1667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0,0000540409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742102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Monter-elektronik*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0,0000270205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675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742201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Monter instalacji i urządzeń telekomunikacyjnych (telemonter)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1,8333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0,0005944500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742203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Monter sieci telekomunikacyjnych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2,5833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0,0008376341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742208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Serwisant</w:t>
            </w:r>
            <w:proofErr w:type="spellEnd"/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 xml:space="preserve"> sprzętu komputerowego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0,8333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0,0002702045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751104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Rozbieracz</w:t>
            </w:r>
            <w:proofErr w:type="spellEnd"/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-wykrawacz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0,0006484909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751105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Rzeźnik-wędliniarz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2,0833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1,7500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0,0006755114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751106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Ubojowy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0,5833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0,0001891432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751190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Pozostali masarze, robotnicy w przetwórstwie ryb i pokrewni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1,6667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20,0000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0,5000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0,0005674295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751201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Cukiernik*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23,6667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0,1667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142,0000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78,2609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0,0077278500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751204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Piekarz*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85,71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27,5000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1,5833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17,3684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39,2857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0,9800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0,0094301386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751401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Młynarz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0,0000270205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751402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Przetwórca owoców i warzyw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0,5000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0,0001621227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675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752190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Pozostali robotnicy przygotowujący drewno i pokrewni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0,4167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0,0001351023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752205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Stolarz*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1,64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77,27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9,09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56,1667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2,8333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19,8235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47,5410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0,9340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0,0191304818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752206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Stolarz galanterii drzewnej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0,7500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0,0002431841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752208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Stolarz meblowy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42,0833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0,5833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72,1429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60,4651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0,9592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nadwyżka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0,0138344727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752290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Pozostali stolarze meblowi i pokrewni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1,6667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0,3333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0,0006484909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752302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 xml:space="preserve">Operator maszyn do produkcji wyrobów </w:t>
            </w: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drewnianych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1,6667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0,5000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3,3333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0,0007025318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675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752390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Pozostali ustawiacze i operatorzy maszyn do obróbki drewna i pokrewni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0,0000270205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753105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Krawiec*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78,4167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0,3333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235,2500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61,2500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0,9386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nadwyżka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0,0255343295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753107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Modystka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0,7500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0,0002431841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753190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Pozostali krawcy, kuśnierze, kapelusznicy i pokrewni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0,8333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nadwyżka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0,0002702045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753202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Krojczy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33,33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0,3333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0,2500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1,3333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0,0001891432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753301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Hafciarka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0,0000000000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753303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Szwaczka ręczna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25,0833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70,3704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0,8438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nadwyżka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0,0081331568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753390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Pozostałe szwaczki, hafciarki i pokrewni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0,2500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0,0000810614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753402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Tapicer*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5,8333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0,8333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83,3333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0,0021616364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753490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Pozostali tapicerzy i pokrewni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0,7500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0,0002431841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811101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Górnik eksploatacji podziemnej*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5,9167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66,6667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1,2857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0,0019184523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811305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Wiertacz*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1,0833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1,5000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0,0003512659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811402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Krajacz materiałów budowlanych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0,0003242455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811409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Szlifierz kamienia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0,4167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0,0001351023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812118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Tłoczarz w metalu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0,0003242455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813101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Aparatowy procesów chemicznych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0,0003242455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813116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Operator urządzeń do produkcji mas bitumicznych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0,5000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0,0001621227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813127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Operator urządzeń do produkcji wyrobów kosmetycznych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0,2500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nadwyżka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0,0000810614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675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813190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Pozostali operatorzy maszyn i urządzeń do produkcji wyrobów chemicznych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0,5000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0,0001621227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814101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Aparatowy produkcji wyrobów maczanych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0,2500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0,0000810614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814104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Wulkanizator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0,9167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11,0000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0,0003242455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814190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Pozostali operatorzy maszyn do produkcji wyrobów gumowych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0,0003242455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675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814209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Operator maszyn i urządzeń do przetwórstwa tworzyw sztucznych*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0,2500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1,8333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0,1364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deficyt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0,0006755114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675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814290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Pozostali operatorzy maszyn do produkcji wyrobów z tworzyw sztucznych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0,5000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0,0001621227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814302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 xml:space="preserve">Operator maszyn do produkcji opakowań z </w:t>
            </w: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papieru i tektury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1,3333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0,3333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0,0005404091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815103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Operator przewijarek i skręcarek nitek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0,3333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0,0001080818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815203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Operator maszyn tkackich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0,5833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nadwyżka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0,0001891432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815301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Szwaczka maszynowa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10,96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1,37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2,5833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7,0833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0,3647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0,2500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0,0031343727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815605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Obuwnik przemysłowy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1,5000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0,0004863682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815902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Operator maszyn tapicerskich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0,3333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0,0001080818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815903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Operator urządzeń do klejenia elementów odzieży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0,1667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0,0000540409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816003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Operator maszyn i urządzeń przemysłu spożywczego*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0,2500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0,0000810614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816017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Operator urządzeń do produkcji wyrobów cukierniczych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0,0003242455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816018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Operator urządzeń do produkcji wyrobów mleczarskich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0,5833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1,5000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0,0001891432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816026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Operator urządzeń do przetwórstwa drobiu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0,1667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0,0000540409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816027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Operator urządzeń do przetwórstwa kawy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0,0000270205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675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816090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 xml:space="preserve">Pozostali operatorzy maszyn do produkcji </w:t>
            </w: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wyrobów spożywczych i pokrewni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1,1667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0,0003782864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817202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Operator pilarek do pozyskiwania tarcicy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0,0000270205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817204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Operator sklejarek płyt stolarskich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0,0000000000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817210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Pilarz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3,9167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47,0000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0,7143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0,0012969818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818102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Operator maszyn do formowania szkła płaskiego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0,0003242455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818204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Palacz gazowych kotłów centralnego ogrzewania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1,1667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0,0003782864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818205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Palacz wodnych rusztowych kotłów centralnego ogrzewania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0,4167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0,0001621227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818303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Operator urządzeń pakujących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0,0003242455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818902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Operator urządzeń utylizacji surowców zwierzęcych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0,0003242455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675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818990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Pozostali operatorzy innych maszyn i urządzeń przetwórczych gdzie indziej niesklasyfikowani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0,8333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0,8333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deficyt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0,0005944500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821104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 xml:space="preserve">Monter maszyn i urządzeń </w:t>
            </w: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okrętowych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0,0003242455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821105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Monter maszyn i urządzeń przemysłowych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2,4167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1,3333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0,0007835932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821109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Monter pojazdów i urządzeń transportowych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0,0000270205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821190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Pozostali monterzy maszyn i urządzeń mechanicznych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1,1667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0,0003782864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821203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Monter elektrycznych przyrządów pomiarowych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0,9167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nadwyżka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0,0002972250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821205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Monter osprzętu elektrotechnicznego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1,5833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0,0005133886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821206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Monter sprzętu oświetleniowego i lamp elektrycznych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30,4167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5,0694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33,3333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0,8101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0,0118079386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821290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Pozostali monterzy sprzętu elektrycznego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0,4167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0,0001351023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821901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Konfekcjoner wyrobów gumowych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0,7500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nadwyżka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0,0006484909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821902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Monter mebli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0,8333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0,0002702045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821990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Pozostali monterzy gdzie indziej niesklasyfikowani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0,0000270205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831190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 xml:space="preserve">Pozostali maszyniści kolejowi i </w:t>
            </w: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metra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0,0000270205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831201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Dróżnik przejazdowy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2,9167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0,7500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nadwyżka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0,0009457159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831205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Manewrowy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0,6667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0,0002161636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831207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Nastawniczy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0,1667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0,0000540409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831208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Operator pociągowy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0,9167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0,0002972250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831210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Ustawiacz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0,6667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0,0002161636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831211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Zwrotniczy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nadwyżka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0,0006484909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832201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Kierowca mechanik*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0,0000270205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832202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Kierowca samochodu dostawczego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2,6667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1,4000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0,0008646545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832203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Kierowca samochodu osobowego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85,71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6,1667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0,5833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10,5714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0,7059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0,0021886568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832290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Pozostali kierowcy samochodów osobowych i dostawczych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0,9167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0,0002972250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833101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Kierowca autobusu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3,0833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0,2500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12,3333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75,0000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0,6000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nadwyżka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0,0010808182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833202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Kierowca ciągnika siodłowego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0,5833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0,0002161636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833203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Kierowca samochodu ciężarowego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16,67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12,4167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1,1667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10,6429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38,4615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0,7857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0,0044043341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834101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Kierowca ciągnika rolniczego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35,3333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424,0000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61,1111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0,9750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nadwyżka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0,0114836932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834103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Mechanik-operator pojazdów i maszyn rolniczych*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6,67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22,6667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36,6667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0,8043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0,0073495636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834202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Operator maszyn drogowych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0,0000000000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834203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Operator maszyn i sprzętu torowego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0,7500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0,0002431841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834204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Operator sprzętu ciężkiego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0,5000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0,0001891432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834205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Operator koparki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0,2500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0,0001080818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834206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Operator koparko-ładowarki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1,0833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0,5000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2,1667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1,3333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0,0005133886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675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834390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Pozostali maszyniści i operatorzy maszyn i urządzeń dźwigowo-transportowych i pokrewni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0,6667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0,0002161636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834401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Kierowca operator wózków jezdniowych (widłowych)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2,8333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1,0833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2,6154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66,6667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0,8000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nadwyżka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0,0012699614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911101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Pomoc domowa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1,5000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18,0000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0,0005133886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911102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Sprzątaczka domowa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nadwyżka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0,0003242455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911202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Palacz pieców zwykłych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12,5833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0,4167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30,2000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64,2857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0,8000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nadwyżka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0,0042151909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911203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Pokojowa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2,3333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28,0000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0,8000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0,0007835932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911205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Pracownik pomocniczy obsługi hotelowej*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0,3333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0,6667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0,0001080818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911206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Salowa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4,9167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59,0000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0,9412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0,0016212273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911207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Sprzątaczka biurowa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35,29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5,88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25,6667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1,4167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18,1176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70,3704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0,9630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nadwyżka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0,0087816477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911208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Sprzątacz pojazdów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0,2500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0,0000810614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911290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 xml:space="preserve">Pozostałe pomoce i sprzątaczki </w:t>
            </w: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biurowe, hotelowe i podobne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3,3333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40,0000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66,6667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0,6667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nadwyżka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0,0011078386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912102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Praczka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0,0003242455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912103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Prasowaczka ręczna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8,0833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0,1667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48,5000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66,6667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0,9167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nadwyżka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0,0026750250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912201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Czyściciel pojazdów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1,5833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0,0005133886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675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912990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Pozostali pracownicy zajmujący się sprzątaniem gdzie indziej niesklasyfikowani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2,6667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0,1667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16,0000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66,6667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nadwyżka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0,0009186955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921301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Pomocniczy robotnik przy uprawie roślin i hodowli zwierząt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1,5000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0,1667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9,0000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33,3333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0,8333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0,0005404091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921401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Pomocniczy robotnik konserwacji terenów zieleni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66,67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0,7500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0,0002431841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921501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Pomocniczy robotnik leśny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0,5000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0,3333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1,5000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0,0002702045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931101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Robotnik górniczy dołowy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0,0000270205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931201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Grabarz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0,0000270205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931202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Kopacz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0,0003242455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931203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Meliorant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5,6667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68,0000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1,5000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0,0018644114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931205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Pomocniczy robotnik drogowy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87,50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11,0833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0,6667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16,6250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53,8462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0,0038098841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931207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Pomocniczy robotnik torowy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0,7500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0,5000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nadwyżka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0,0002431841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675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931290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 xml:space="preserve">Pozostali robotnicy wykonujący </w:t>
            </w: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prace proste w budownictwie drogowym, wodnym i pokrewni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0,0000270205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931301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Pomocniczy robotnik budowlany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57,65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5,88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42,9167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13,0833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3,2803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42,2222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0,9551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0,0181577454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932101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Pakowacz ręczny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12,50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8,0000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0,4167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19,2000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75,0000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0,0027290659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932901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Konserwator części / sprzętu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0,7500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9,0000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0,0002702045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932905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Pomoc krawiecka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0,3333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0,0001351023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932906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Pomocnik ciastkarza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0,5000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0,0001891432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932909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Pomocnik mleczarski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0,0003242455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932910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Pomocnik piekarza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0,5833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0,1667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3,5000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0,0002431841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932911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Pomocniczy robotnik w przemyśle przetwórczym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23,8333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88,8889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0,8571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nadwyżka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0,0077278500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932913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Sortowacz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0,4167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0,5833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0,7143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deficyt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0,0003242455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932990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Pozostali robotnicy wykonujący prace proste w przemyśle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1,2500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0,1667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7,5000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0,0004593477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933301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Ładowacz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5,2500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57,1429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0,6250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0,0017022886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933304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Robotnik magazynowy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66,67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3,9167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0,2500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15,6667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1,3333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0,0013510227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933308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Tragarz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0,1667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0,0000540409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933390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Pozostali robotnicy pracujący przy przeładunku towarów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0,6667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0,0002161636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933401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Pracownik rozkładający towar na półkach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0,0003242455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941101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Pracownik przygotowujący posiłki typu fast food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0,9167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0,0002972250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941201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Pomoc kuchenna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42,86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7,14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8,0833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2,3333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3,4643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42,8571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1,0500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0,0033775568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951002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Dystrybutor ulotek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1,3333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0,0004323273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45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951004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Uliczny zmywacz szyb samochodowych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0,0000270205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961201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Sortowacz surowców wtórnych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0,5833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0,0001891432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961302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Robotnik placowy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1,7500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0,1667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10,5000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0,0006214705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962103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Dostawca potraw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0,9167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0,3333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2,7500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0,5000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0,0004053068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962106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Kolporter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2,4167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0,0007835932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962902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Dozorca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13,2500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41,1765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0,5769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0,0042962523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962903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Parkingowy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0,0000270205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962906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Woźny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3,0000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36,0000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0,0009997568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675"/>
        </w:trPr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962990</w:t>
            </w:r>
          </w:p>
        </w:tc>
        <w:tc>
          <w:tcPr>
            <w:tcW w:w="412" w:type="pc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Pozostali pracownicy wykonujący prace proste gdzie indziej niesklasyfikowani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pc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" w:type="pc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1,7500</w:t>
            </w:r>
          </w:p>
        </w:tc>
        <w:tc>
          <w:tcPr>
            <w:tcW w:w="266" w:type="pc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0" w:type="pc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" w:type="pc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13" w:type="pc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pc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4" w:type="pc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0,0005674295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4CC0" w:rsidRPr="00424CC0" w:rsidTr="00424CC0">
        <w:trPr>
          <w:trHeight w:val="300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CC0" w:rsidRPr="00A73E83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A73E83">
              <w:rPr>
                <w:rFonts w:ascii="Helvetica" w:hAnsi="Helvetica"/>
                <w:color w:val="000000"/>
                <w:sz w:val="16"/>
                <w:szCs w:val="16"/>
              </w:rPr>
              <w:t>* Należy wpisać jedno z następujących: max deficyt, deficyt, równowaga, nadwyżka, max nadwyżka - w pozostałych przypadkach „ - ”.</w:t>
            </w:r>
          </w:p>
        </w:tc>
      </w:tr>
    </w:tbl>
    <w:p w:rsidR="00EF04FF" w:rsidRDefault="00EF04FF" w:rsidP="00EF04FF">
      <w:pPr>
        <w:ind w:firstLine="0"/>
        <w:rPr>
          <w:rFonts w:eastAsia="Calibri"/>
          <w:lang w:eastAsia="en-US"/>
        </w:rPr>
      </w:pPr>
    </w:p>
    <w:p w:rsidR="000C4709" w:rsidRDefault="000C4709" w:rsidP="00EF04FF">
      <w:pPr>
        <w:ind w:firstLine="0"/>
        <w:rPr>
          <w:rFonts w:eastAsia="Calibri"/>
          <w:lang w:eastAsia="en-US"/>
        </w:rPr>
      </w:pPr>
    </w:p>
    <w:p w:rsidR="005F18DC" w:rsidRDefault="005F18DC" w:rsidP="00EF04FF">
      <w:pPr>
        <w:ind w:firstLine="0"/>
        <w:rPr>
          <w:rFonts w:eastAsia="Calibri"/>
          <w:lang w:eastAsia="en-US"/>
        </w:rPr>
      </w:pPr>
    </w:p>
    <w:p w:rsidR="00424CC0" w:rsidRPr="00A73E83" w:rsidRDefault="00A73E83" w:rsidP="00424CC0">
      <w:pPr>
        <w:spacing w:after="0" w:line="240" w:lineRule="auto"/>
        <w:ind w:firstLine="0"/>
        <w:contextualSpacing w:val="0"/>
        <w:rPr>
          <w:rFonts w:ascii="Helvetica" w:hAnsi="Helvetica"/>
          <w:b/>
          <w:bCs/>
          <w:color w:val="000000"/>
          <w:sz w:val="22"/>
        </w:rPr>
      </w:pPr>
      <w:r w:rsidRPr="00A73E83">
        <w:rPr>
          <w:rFonts w:ascii="Helvetica" w:hAnsi="Helvetica"/>
          <w:b/>
          <w:bCs/>
          <w:color w:val="000000"/>
          <w:sz w:val="22"/>
        </w:rPr>
        <w:lastRenderedPageBreak/>
        <w:t xml:space="preserve">Tabela 12. </w:t>
      </w:r>
      <w:r w:rsidR="00424CC0" w:rsidRPr="00A73E83">
        <w:rPr>
          <w:rFonts w:ascii="Helvetica" w:hAnsi="Helvetica"/>
          <w:b/>
          <w:bCs/>
          <w:color w:val="000000"/>
          <w:sz w:val="22"/>
        </w:rPr>
        <w:t>Bezrobotni, oferty pracy oraz mierniki stosowane w monitoringu w 2018 roku według elementarnych grup zawodów</w:t>
      </w:r>
    </w:p>
    <w:p w:rsidR="00A73E83" w:rsidRPr="00424CC0" w:rsidRDefault="00A73E83" w:rsidP="00424CC0">
      <w:pPr>
        <w:spacing w:after="0" w:line="240" w:lineRule="auto"/>
        <w:ind w:firstLine="0"/>
        <w:contextualSpacing w:val="0"/>
        <w:rPr>
          <w:rFonts w:ascii="Helvetica" w:hAnsi="Helvetica"/>
          <w:b/>
          <w:bCs/>
          <w:color w:val="000000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"/>
        <w:gridCol w:w="1020"/>
        <w:gridCol w:w="453"/>
        <w:gridCol w:w="456"/>
        <w:gridCol w:w="427"/>
        <w:gridCol w:w="427"/>
        <w:gridCol w:w="724"/>
        <w:gridCol w:w="655"/>
        <w:gridCol w:w="941"/>
        <w:gridCol w:w="487"/>
        <w:gridCol w:w="439"/>
        <w:gridCol w:w="941"/>
        <w:gridCol w:w="941"/>
        <w:gridCol w:w="626"/>
        <w:gridCol w:w="932"/>
        <w:gridCol w:w="932"/>
        <w:gridCol w:w="577"/>
        <w:gridCol w:w="760"/>
        <w:gridCol w:w="724"/>
        <w:gridCol w:w="552"/>
        <w:gridCol w:w="629"/>
        <w:gridCol w:w="736"/>
        <w:gridCol w:w="810"/>
      </w:tblGrid>
      <w:tr w:rsidR="00424CC0" w:rsidRPr="00424CC0" w:rsidTr="00A73E83">
        <w:trPr>
          <w:trHeight w:val="1125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Kod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Elementarne grupy zawodów</w:t>
            </w:r>
          </w:p>
        </w:tc>
        <w:tc>
          <w:tcPr>
            <w:tcW w:w="377" w:type="pct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Bezrobotni ogółem</w:t>
            </w:r>
          </w:p>
        </w:tc>
        <w:tc>
          <w:tcPr>
            <w:tcW w:w="312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Bezrobotni absolwenci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Bezrobotni długotrwale</w:t>
            </w:r>
          </w:p>
        </w:tc>
        <w:tc>
          <w:tcPr>
            <w:tcW w:w="532" w:type="pct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Napływ ofert pracy w okresie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Stan ofert na koniec poprzedniego okresu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Odsetek ofert subsydiowanych w CBOP (PUP+OHP+EURES) (%)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Odsetek miejsc aktywizacji zawodowej (%)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Średniomiesięczna liczba bezrobotnych w danej gr. zawodów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Średniomiesięczna liczba ofert pracy w danej gr. zawodów</w:t>
            </w:r>
          </w:p>
        </w:tc>
        <w:tc>
          <w:tcPr>
            <w:tcW w:w="571" w:type="pct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Mierniki</w:t>
            </w:r>
          </w:p>
        </w:tc>
        <w:tc>
          <w:tcPr>
            <w:tcW w:w="377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Deficyt/ równowaga/ nadwyżka*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Czy uwzględniono w inf. sygnalnej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DBE5F1" w:themeFill="accent1" w:themeFillTint="33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Wartość wskaźnika struktury sumy bezrobotnych i ofert pracy</w:t>
            </w:r>
          </w:p>
        </w:tc>
      </w:tr>
      <w:tr w:rsidR="00424CC0" w:rsidRPr="00424CC0" w:rsidTr="00A73E83">
        <w:trPr>
          <w:trHeight w:val="900"/>
        </w:trPr>
        <w:tc>
          <w:tcPr>
            <w:tcW w:w="91" w:type="pct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390" w:type="pct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napływ w okresie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odpływ w okresie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stan na koniec okresu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stan na koniec okresu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udział w % do ogółem bezrobotnych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stan na koniec okresu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CBOP (PUP+OHP+EURES)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Internet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OHP (CBOP)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CBOP (PUP+OHP+EURES) i Internet</w:t>
            </w:r>
          </w:p>
        </w:tc>
        <w:tc>
          <w:tcPr>
            <w:tcW w:w="273" w:type="pct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9" w:type="pct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wskaźnik dostęp </w:t>
            </w:r>
            <w:proofErr w:type="spellStart"/>
            <w:r w:rsidRPr="00424CC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ności</w:t>
            </w:r>
            <w:proofErr w:type="spellEnd"/>
            <w:r w:rsidRPr="00424CC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ofert pracy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wskaźnik długotrwałego bezrobocia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wskaźnik płynności bezrobotnych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poprze dni rok**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DBE5F1" w:themeFill="accent1" w:themeFillTint="33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424CC0" w:rsidRPr="00424CC0" w:rsidTr="00424CC0">
        <w:trPr>
          <w:trHeight w:val="30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Żołnierze szeregowi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0,4167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0,0001351023</w:t>
            </w:r>
          </w:p>
        </w:tc>
      </w:tr>
      <w:tr w:rsidR="00424CC0" w:rsidRPr="00424CC0" w:rsidTr="00424CC0">
        <w:trPr>
          <w:trHeight w:val="45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1120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Dyrektorzy generalni i zarządzający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1,3333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0,0004323273</w:t>
            </w:r>
          </w:p>
        </w:tc>
      </w:tr>
      <w:tr w:rsidR="00424CC0" w:rsidRPr="00424CC0" w:rsidTr="00424CC0">
        <w:trPr>
          <w:trHeight w:val="45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1212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Kierownicy do spraw zarządzania zasobami ludzkimi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0,2500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0,0000810614</w:t>
            </w:r>
          </w:p>
        </w:tc>
      </w:tr>
      <w:tr w:rsidR="00424CC0" w:rsidRPr="00424CC0" w:rsidTr="00424CC0">
        <w:trPr>
          <w:trHeight w:val="45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1213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Kierownicy do spraw strategii i planowania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0,5833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7,0000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0,0002161636</w:t>
            </w:r>
          </w:p>
        </w:tc>
      </w:tr>
      <w:tr w:rsidR="00424CC0" w:rsidRPr="00424CC0" w:rsidTr="00424CC0">
        <w:trPr>
          <w:trHeight w:val="675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1219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Kierownicy do spraw obsługi biznesu i zarządzania gdzie indziej niesklasyfikowani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1,3333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0,1667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8,0000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0,0004863682</w:t>
            </w:r>
          </w:p>
        </w:tc>
      </w:tr>
      <w:tr w:rsidR="00424CC0" w:rsidRPr="00424CC0" w:rsidTr="00424CC0">
        <w:trPr>
          <w:trHeight w:val="45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1221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Kierownicy do spraw marketingu i sprzedaży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1,5000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2,5000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0,6000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0,5000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0,0012969818</w:t>
            </w:r>
          </w:p>
        </w:tc>
      </w:tr>
      <w:tr w:rsidR="00424CC0" w:rsidRPr="00424CC0" w:rsidTr="00424CC0">
        <w:trPr>
          <w:trHeight w:val="45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1311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Kierownicy produkcji w rolnictwie i leśnictwie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0,0000270205</w:t>
            </w:r>
          </w:p>
        </w:tc>
      </w:tr>
      <w:tr w:rsidR="00424CC0" w:rsidRPr="00424CC0" w:rsidTr="00424CC0">
        <w:trPr>
          <w:trHeight w:val="45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1321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Kierownicy do spraw produkcji przemysłowej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0,0000270205</w:t>
            </w:r>
          </w:p>
        </w:tc>
      </w:tr>
      <w:tr w:rsidR="00424CC0" w:rsidRPr="00424CC0" w:rsidTr="00424CC0">
        <w:trPr>
          <w:trHeight w:val="45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1323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Kierownicy do spraw budownictwa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1,5833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0,0005133886</w:t>
            </w:r>
          </w:p>
        </w:tc>
      </w:tr>
      <w:tr w:rsidR="00424CC0" w:rsidRPr="00424CC0" w:rsidTr="00424CC0">
        <w:trPr>
          <w:trHeight w:val="45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1324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Kierownicy do spraw logistyki i dziedzin pokrewnych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0,2500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2,3333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0,1071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0,0008376341</w:t>
            </w:r>
          </w:p>
        </w:tc>
      </w:tr>
      <w:tr w:rsidR="00424CC0" w:rsidRPr="00424CC0" w:rsidTr="00424CC0">
        <w:trPr>
          <w:trHeight w:val="675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1330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Kierownicy do spraw technologii informatycznych i telekomunikacyjnych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0,0000270205</w:t>
            </w:r>
          </w:p>
        </w:tc>
      </w:tr>
      <w:tr w:rsidR="00424CC0" w:rsidRPr="00424CC0" w:rsidTr="00424CC0">
        <w:trPr>
          <w:trHeight w:val="675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1346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Kierownicy w instytucjach finansowych i ubezpieczeniowych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0,0000270205</w:t>
            </w:r>
          </w:p>
        </w:tc>
      </w:tr>
      <w:tr w:rsidR="00424CC0" w:rsidRPr="00424CC0" w:rsidTr="00424CC0">
        <w:trPr>
          <w:trHeight w:val="675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1349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Kierownicy w instytucjach usług wyspecjalizowanych gdzie indziej niesklasyfikowani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0,8333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0,0002702045</w:t>
            </w:r>
          </w:p>
        </w:tc>
      </w:tr>
      <w:tr w:rsidR="00424CC0" w:rsidRPr="00424CC0" w:rsidTr="00424CC0">
        <w:trPr>
          <w:trHeight w:val="30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1412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Kierownicy w gastronomii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1,0833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0,0003512659</w:t>
            </w:r>
          </w:p>
        </w:tc>
      </w:tr>
      <w:tr w:rsidR="00424CC0" w:rsidRPr="00424CC0" w:rsidTr="00424CC0">
        <w:trPr>
          <w:trHeight w:val="45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1420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Kierownicy w handlu detalicznym i hurtowym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0,2500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3,0000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0,0001080818</w:t>
            </w:r>
          </w:p>
        </w:tc>
      </w:tr>
      <w:tr w:rsidR="00424CC0" w:rsidRPr="00424CC0" w:rsidTr="00424CC0">
        <w:trPr>
          <w:trHeight w:val="675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1439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Kierownicy do spraw innych typów usług gdzie indziej niesklasyfikowani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0,6667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0,0002161636</w:t>
            </w:r>
          </w:p>
        </w:tc>
      </w:tr>
      <w:tr w:rsidR="00424CC0" w:rsidRPr="00424CC0" w:rsidTr="00424CC0">
        <w:trPr>
          <w:trHeight w:val="30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2113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Chemicy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0,2500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0,0000810614</w:t>
            </w:r>
          </w:p>
        </w:tc>
      </w:tr>
      <w:tr w:rsidR="00424CC0" w:rsidRPr="00424CC0" w:rsidTr="00424CC0">
        <w:trPr>
          <w:trHeight w:val="30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2114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Specjaliści nauk o Ziemi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0,0000000000</w:t>
            </w:r>
          </w:p>
        </w:tc>
      </w:tr>
      <w:tr w:rsidR="00424CC0" w:rsidRPr="00424CC0" w:rsidTr="00424CC0">
        <w:trPr>
          <w:trHeight w:val="45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2120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Matematycy, aktuariusze i statystycy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0,1667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0,0000540409</w:t>
            </w:r>
          </w:p>
        </w:tc>
      </w:tr>
      <w:tr w:rsidR="00424CC0" w:rsidRPr="00424CC0" w:rsidTr="00424CC0">
        <w:trPr>
          <w:trHeight w:val="30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2131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Biolodzy i pokrewni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1,4167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50,0000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0,0004593477</w:t>
            </w:r>
          </w:p>
        </w:tc>
      </w:tr>
      <w:tr w:rsidR="00424CC0" w:rsidRPr="00424CC0" w:rsidTr="00424CC0">
        <w:trPr>
          <w:trHeight w:val="45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2132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Specjaliści w zakresie rolnictwa, leśnictwa i pokrewni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4,9167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59,0000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50,0000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1,3333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0,0016212273</w:t>
            </w:r>
          </w:p>
        </w:tc>
      </w:tr>
      <w:tr w:rsidR="00424CC0" w:rsidRPr="00424CC0" w:rsidTr="00424CC0">
        <w:trPr>
          <w:trHeight w:val="45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2133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Specjaliści do spraw ochrony środowiska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12,0000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0,0003512659</w:t>
            </w:r>
          </w:p>
        </w:tc>
      </w:tr>
      <w:tr w:rsidR="00424CC0" w:rsidRPr="00424CC0" w:rsidTr="00424CC0">
        <w:trPr>
          <w:trHeight w:val="45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2141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Inżynierowie do spraw przemysłu i produkcji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1,3333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0,1667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8,0000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3,0000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0,0004863682</w:t>
            </w:r>
          </w:p>
        </w:tc>
      </w:tr>
      <w:tr w:rsidR="00424CC0" w:rsidRPr="00424CC0" w:rsidTr="00424CC0">
        <w:trPr>
          <w:trHeight w:val="30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2142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Inżynierowie budownictwa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1,8333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22,0000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50,0000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0,0006214705</w:t>
            </w:r>
          </w:p>
        </w:tc>
      </w:tr>
      <w:tr w:rsidR="00424CC0" w:rsidRPr="00424CC0" w:rsidTr="00424CC0">
        <w:trPr>
          <w:trHeight w:val="45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2143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Inżynierowie inżynierii środowiska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33,33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1,5833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19,0000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33,3333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0,5000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0,0005404091</w:t>
            </w:r>
          </w:p>
        </w:tc>
      </w:tr>
      <w:tr w:rsidR="00424CC0" w:rsidRPr="00424CC0" w:rsidTr="00424CC0">
        <w:trPr>
          <w:trHeight w:val="30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2144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Inżynierowie mechanicy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0,8333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1,2500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0,0002702045</w:t>
            </w:r>
          </w:p>
        </w:tc>
      </w:tr>
      <w:tr w:rsidR="00424CC0" w:rsidRPr="00424CC0" w:rsidTr="00424CC0">
        <w:trPr>
          <w:trHeight w:val="45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2145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Inżynierowie chemicy i pokrewni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0,2500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2,0000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0,0000810614</w:t>
            </w:r>
          </w:p>
        </w:tc>
      </w:tr>
      <w:tr w:rsidR="00424CC0" w:rsidRPr="00424CC0" w:rsidTr="00424CC0">
        <w:trPr>
          <w:trHeight w:val="45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2149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Inżynierowie gdzie indziej niesklasyfikowani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3,0833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40,0000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0,8333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0,0009997568</w:t>
            </w:r>
          </w:p>
        </w:tc>
      </w:tr>
      <w:tr w:rsidR="00424CC0" w:rsidRPr="00424CC0" w:rsidTr="00424CC0">
        <w:trPr>
          <w:trHeight w:val="30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2151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Inżynierowie elektrycy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1,1667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0,5000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nadwyżka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0,0003782864</w:t>
            </w:r>
          </w:p>
        </w:tc>
      </w:tr>
      <w:tr w:rsidR="00424CC0" w:rsidRPr="00424CC0" w:rsidTr="00424CC0">
        <w:trPr>
          <w:trHeight w:val="30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2152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Inżynierowie elektronicy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33,33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1,4167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0,6000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0,0004593477</w:t>
            </w:r>
          </w:p>
        </w:tc>
      </w:tr>
      <w:tr w:rsidR="00424CC0" w:rsidRPr="00424CC0" w:rsidTr="00424CC0">
        <w:trPr>
          <w:trHeight w:val="30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2153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Inżynierowie telekomunikacji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0,0000000000</w:t>
            </w:r>
          </w:p>
        </w:tc>
      </w:tr>
      <w:tr w:rsidR="00424CC0" w:rsidRPr="00424CC0" w:rsidTr="00424CC0">
        <w:trPr>
          <w:trHeight w:val="30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2161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Architekci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0,1667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0,0000540409</w:t>
            </w:r>
          </w:p>
        </w:tc>
      </w:tr>
      <w:tr w:rsidR="00424CC0" w:rsidRPr="00424CC0" w:rsidTr="00424CC0">
        <w:trPr>
          <w:trHeight w:val="30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2165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Kartografowie i geodeci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2,1667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25,0000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0,2500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0,0007025318</w:t>
            </w:r>
          </w:p>
        </w:tc>
      </w:tr>
      <w:tr w:rsidR="00424CC0" w:rsidRPr="00424CC0" w:rsidTr="00424CC0">
        <w:trPr>
          <w:trHeight w:val="45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2166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Projektanci grafiki i multimediów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1,7500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0,1667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10,5000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0,6667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0,0006214705</w:t>
            </w:r>
          </w:p>
        </w:tc>
      </w:tr>
      <w:tr w:rsidR="00424CC0" w:rsidRPr="00424CC0" w:rsidTr="00424CC0">
        <w:trPr>
          <w:trHeight w:val="675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2211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Lekarze bez specjalizacji, w trakcie specjalizacji lub ze specjalizacją I stopnia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0,1667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0,0000540409</w:t>
            </w:r>
          </w:p>
        </w:tc>
      </w:tr>
      <w:tr w:rsidR="00424CC0" w:rsidRPr="00424CC0" w:rsidTr="00424CC0">
        <w:trPr>
          <w:trHeight w:val="675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2212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Lekarze specjaliści (ze specjalizacją II stopnia lub tytułem specjalisty)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0,2500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0,0000810614</w:t>
            </w:r>
          </w:p>
        </w:tc>
      </w:tr>
      <w:tr w:rsidR="00424CC0" w:rsidRPr="00424CC0" w:rsidTr="00424CC0">
        <w:trPr>
          <w:trHeight w:val="45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2221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Pielęgniarki bez specjalizacji lub w trakcie specjalizacji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1,2500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0,2500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5,0000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1,5000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0,0004863682</w:t>
            </w:r>
          </w:p>
        </w:tc>
      </w:tr>
      <w:tr w:rsidR="00424CC0" w:rsidRPr="00424CC0" w:rsidTr="00424CC0">
        <w:trPr>
          <w:trHeight w:val="45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2231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Położne bez specjalizacji lub w trakcie specjalizacji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0,1667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0,0000540409</w:t>
            </w:r>
          </w:p>
        </w:tc>
      </w:tr>
      <w:tr w:rsidR="00424CC0" w:rsidRPr="00424CC0" w:rsidTr="00424CC0">
        <w:trPr>
          <w:trHeight w:val="45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2240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Specjaliści do spraw ratownictwa medycznego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0,0000000000</w:t>
            </w:r>
          </w:p>
        </w:tc>
      </w:tr>
      <w:tr w:rsidR="00424CC0" w:rsidRPr="00424CC0" w:rsidTr="00424CC0">
        <w:trPr>
          <w:trHeight w:val="675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2251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Lekarze weterynarii bez specjalizacji lub w trakcie specjalizacji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1,1667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0,0003782864</w:t>
            </w:r>
          </w:p>
        </w:tc>
      </w:tr>
      <w:tr w:rsidR="00424CC0" w:rsidRPr="00424CC0" w:rsidTr="00424CC0">
        <w:trPr>
          <w:trHeight w:val="90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2261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Lekarze dentyści bez specjalizacji, w trakcie specjalizacji lub ze specjalizacją I stopnia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0,0000000000</w:t>
            </w:r>
          </w:p>
        </w:tc>
      </w:tr>
      <w:tr w:rsidR="00424CC0" w:rsidRPr="00424CC0" w:rsidTr="00424CC0">
        <w:trPr>
          <w:trHeight w:val="675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2271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 xml:space="preserve">Diagności laboratoryjni bez specjalizacji lub w trakcie </w:t>
            </w: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specjalizacji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2,0000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0,0006484909</w:t>
            </w:r>
          </w:p>
        </w:tc>
      </w:tr>
      <w:tr w:rsidR="00424CC0" w:rsidRPr="00424CC0" w:rsidTr="00424CC0">
        <w:trPr>
          <w:trHeight w:val="45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2281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Farmaceuci bez specjalizacji lub w trakcie specjalizacji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0,1667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0,0000540409</w:t>
            </w:r>
          </w:p>
        </w:tc>
      </w:tr>
      <w:tr w:rsidR="00424CC0" w:rsidRPr="00424CC0" w:rsidTr="00424CC0">
        <w:trPr>
          <w:trHeight w:val="675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2291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Specjaliści do spraw higieny, bezpieczeństwa pracy i ochrony środowiska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0,2500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0,1667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1,5000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równowaga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0,0001351023</w:t>
            </w:r>
          </w:p>
        </w:tc>
      </w:tr>
      <w:tr w:rsidR="00424CC0" w:rsidRPr="00424CC0" w:rsidTr="00424CC0">
        <w:trPr>
          <w:trHeight w:val="30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2292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Fizjoterapeuci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0,7500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0,1667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4,5000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0,0002972250</w:t>
            </w:r>
          </w:p>
        </w:tc>
      </w:tr>
      <w:tr w:rsidR="00424CC0" w:rsidRPr="00424CC0" w:rsidTr="00424CC0">
        <w:trPr>
          <w:trHeight w:val="45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2293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Dietetycy i specjaliści do spraw żywienia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2,3333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66,6667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0,5000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nadwyżka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0,0007565727</w:t>
            </w:r>
          </w:p>
        </w:tc>
      </w:tr>
      <w:tr w:rsidR="00424CC0" w:rsidRPr="00424CC0" w:rsidTr="00424CC0">
        <w:trPr>
          <w:trHeight w:val="45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2299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Specjaliści ochrony zdrowia gdzie indziej niesklasyfikowani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2,3333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0,0007565727</w:t>
            </w:r>
          </w:p>
        </w:tc>
      </w:tr>
      <w:tr w:rsidR="00424CC0" w:rsidRPr="00424CC0" w:rsidTr="00424CC0">
        <w:trPr>
          <w:trHeight w:val="45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2320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Nauczyciele kształcenia zawodowego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2,9167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0,1667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17,5000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0,0009997568</w:t>
            </w:r>
          </w:p>
        </w:tc>
      </w:tr>
      <w:tr w:rsidR="00424CC0" w:rsidRPr="00424CC0" w:rsidTr="00424CC0">
        <w:trPr>
          <w:trHeight w:val="90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2330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Nauczyciele gimnazjów i szkół ponadgimnazjalnych (z wyjątkiem nauczycieli kształcenia zawodowego)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17,4167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0,5000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34,8333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66,6667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0,8182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nadwyżka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0,0058093977</w:t>
            </w:r>
          </w:p>
        </w:tc>
      </w:tr>
      <w:tr w:rsidR="00424CC0" w:rsidRPr="00424CC0" w:rsidTr="00424CC0">
        <w:trPr>
          <w:trHeight w:val="45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2341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Nauczyciele szkół podstawowych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2,5833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0,2500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10,3333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33,3333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0,0009186955</w:t>
            </w:r>
          </w:p>
        </w:tc>
      </w:tr>
      <w:tr w:rsidR="00424CC0" w:rsidRPr="00424CC0" w:rsidTr="00424CC0">
        <w:trPr>
          <w:trHeight w:val="45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2342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Specjaliści do spraw wychowania małego dziecka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33,33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4,6667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0,2500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18,6667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0,0015942068</w:t>
            </w:r>
          </w:p>
        </w:tc>
      </w:tr>
      <w:tr w:rsidR="00424CC0" w:rsidRPr="00424CC0" w:rsidTr="00424CC0">
        <w:trPr>
          <w:trHeight w:val="30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2352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Nauczyciele szkół specjalnych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0,0003242455</w:t>
            </w:r>
          </w:p>
        </w:tc>
      </w:tr>
      <w:tr w:rsidR="00424CC0" w:rsidRPr="00424CC0" w:rsidTr="00424CC0">
        <w:trPr>
          <w:trHeight w:val="30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2353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Lektorzy języków obcych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0,2500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0,0000810614</w:t>
            </w:r>
          </w:p>
        </w:tc>
      </w:tr>
      <w:tr w:rsidR="00424CC0" w:rsidRPr="00424CC0" w:rsidTr="00424CC0">
        <w:trPr>
          <w:trHeight w:val="45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2355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Nauczyciele sztuki w placówkach pozaszkolnych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0,1667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0,0000540409</w:t>
            </w:r>
          </w:p>
        </w:tc>
      </w:tr>
      <w:tr w:rsidR="00424CC0" w:rsidRPr="00424CC0" w:rsidTr="00424CC0">
        <w:trPr>
          <w:trHeight w:val="675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2359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Specjaliści nauczania i wychowania gdzie indziej niesklasyfikowani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9,52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4,76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46,0000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3,5000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13,1429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56,7568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0,9571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0,0160501500</w:t>
            </w:r>
          </w:p>
        </w:tc>
      </w:tr>
      <w:tr w:rsidR="00424CC0" w:rsidRPr="00424CC0" w:rsidTr="00424CC0">
        <w:trPr>
          <w:trHeight w:val="45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2411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Specjaliści do spraw księgowości i rachunkowości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16,67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2,5000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0,4000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0,0011348591</w:t>
            </w:r>
          </w:p>
        </w:tc>
      </w:tr>
      <w:tr w:rsidR="00424CC0" w:rsidRPr="00424CC0" w:rsidTr="00424CC0">
        <w:trPr>
          <w:trHeight w:val="45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2412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Doradcy finansowi i inwestycyjni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0,1667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0,0000540409</w:t>
            </w:r>
          </w:p>
        </w:tc>
      </w:tr>
      <w:tr w:rsidR="00424CC0" w:rsidRPr="00424CC0" w:rsidTr="00424CC0">
        <w:trPr>
          <w:trHeight w:val="30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2413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Analitycy finansowi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3,2500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39,0000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66,6667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1,6667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0,0010808182</w:t>
            </w:r>
          </w:p>
        </w:tc>
      </w:tr>
      <w:tr w:rsidR="00424CC0" w:rsidRPr="00424CC0" w:rsidTr="00424CC0">
        <w:trPr>
          <w:trHeight w:val="45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2421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Specjaliści do spraw zarządzania i organizacji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5,9167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0,4167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14,2000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16,6667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0,8750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0,0020535545</w:t>
            </w:r>
          </w:p>
        </w:tc>
      </w:tr>
      <w:tr w:rsidR="00424CC0" w:rsidRPr="00424CC0" w:rsidTr="00424CC0">
        <w:trPr>
          <w:trHeight w:val="45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2422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Specjaliści do spraw administracji i rozwoju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6,90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16,67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16,67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24,8333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3,6667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6,7727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37,9310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0,9091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0,0092409954</w:t>
            </w:r>
          </w:p>
        </w:tc>
      </w:tr>
      <w:tr w:rsidR="00424CC0" w:rsidRPr="00424CC0" w:rsidTr="00424CC0">
        <w:trPr>
          <w:trHeight w:val="45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2423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Specjaliści do spraw zarządzania zasobami ludzkimi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0,4167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0,3333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1,2500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1,3333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0,0002431841</w:t>
            </w:r>
          </w:p>
        </w:tc>
      </w:tr>
      <w:tr w:rsidR="00424CC0" w:rsidRPr="00424CC0" w:rsidTr="00424CC0">
        <w:trPr>
          <w:trHeight w:val="45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2431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Specjaliści do spraw reklamy i marketingu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4,1667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50,0000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2,3333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0,0013780432</w:t>
            </w:r>
          </w:p>
        </w:tc>
      </w:tr>
      <w:tr w:rsidR="00424CC0" w:rsidRPr="00424CC0" w:rsidTr="00424CC0">
        <w:trPr>
          <w:trHeight w:val="45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2432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Specjaliści do spraw public relations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0,0000270205</w:t>
            </w:r>
          </w:p>
        </w:tc>
      </w:tr>
      <w:tr w:rsidR="00424CC0" w:rsidRPr="00424CC0" w:rsidTr="00424CC0">
        <w:trPr>
          <w:trHeight w:val="675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2433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Specjaliści do spraw sprzedaży (z wyłączeniem technologii informacyjno-komunikacyjnych)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1,7500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0,0476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deficyt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deficyt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0,0005944500</w:t>
            </w:r>
          </w:p>
        </w:tc>
      </w:tr>
      <w:tr w:rsidR="00424CC0" w:rsidRPr="00424CC0" w:rsidTr="00424CC0">
        <w:trPr>
          <w:trHeight w:val="45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2440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Specjaliści do spraw rynku nieruchomości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1,5000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0,0004863682</w:t>
            </w:r>
          </w:p>
        </w:tc>
      </w:tr>
      <w:tr w:rsidR="00424CC0" w:rsidRPr="00424CC0" w:rsidTr="00424CC0">
        <w:trPr>
          <w:trHeight w:val="45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2512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Specjaliści do spraw rozwoju systemów informatycznych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0,5000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0,0001621227</w:t>
            </w:r>
          </w:p>
        </w:tc>
      </w:tr>
      <w:tr w:rsidR="00424CC0" w:rsidRPr="00424CC0" w:rsidTr="00424CC0">
        <w:trPr>
          <w:trHeight w:val="30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2514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Programiści aplikacji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0,1667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0,0000540409</w:t>
            </w:r>
          </w:p>
        </w:tc>
      </w:tr>
      <w:tr w:rsidR="00424CC0" w:rsidRPr="00424CC0" w:rsidTr="00424CC0">
        <w:trPr>
          <w:trHeight w:val="675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2519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Analitycy systemów komputerowych i programiści gdzie indziej niesklasyfikowani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8,0000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50,0000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0,0025939636</w:t>
            </w:r>
          </w:p>
        </w:tc>
      </w:tr>
      <w:tr w:rsidR="00424CC0" w:rsidRPr="00424CC0" w:rsidTr="00424CC0">
        <w:trPr>
          <w:trHeight w:val="45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2521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Projektanci i administratorzy baz danych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0,1667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0,6667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0,0000540409</w:t>
            </w:r>
          </w:p>
        </w:tc>
      </w:tr>
      <w:tr w:rsidR="00424CC0" w:rsidRPr="00424CC0" w:rsidTr="00424CC0">
        <w:trPr>
          <w:trHeight w:val="45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2523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Specjaliści do spraw sieci komputerowych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1,0833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0,0003512659</w:t>
            </w:r>
          </w:p>
        </w:tc>
      </w:tr>
      <w:tr w:rsidR="00424CC0" w:rsidRPr="00424CC0" w:rsidTr="00424CC0">
        <w:trPr>
          <w:trHeight w:val="45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2611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Adwokaci, radcy prawni i prokuratorzy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0,3333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4,0000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0,0001351023</w:t>
            </w:r>
          </w:p>
        </w:tc>
      </w:tr>
      <w:tr w:rsidR="00424CC0" w:rsidRPr="00424CC0" w:rsidTr="00424CC0">
        <w:trPr>
          <w:trHeight w:val="45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2619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Specjaliści z dziedziny prawa gdzie indziej niesklasyfikowani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1,7500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25,0000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0,6250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0,0005674295</w:t>
            </w:r>
          </w:p>
        </w:tc>
      </w:tr>
      <w:tr w:rsidR="00424CC0" w:rsidRPr="00424CC0" w:rsidTr="00424CC0">
        <w:trPr>
          <w:trHeight w:val="45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2622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 xml:space="preserve">Bibliotekoznawcy i </w:t>
            </w: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specjaliści zarządzania informacją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0,3333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0,0001080818</w:t>
            </w:r>
          </w:p>
        </w:tc>
      </w:tr>
      <w:tr w:rsidR="00424CC0" w:rsidRPr="00424CC0" w:rsidTr="00424CC0">
        <w:trPr>
          <w:trHeight w:val="30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2631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Ekonomiści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24,6667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60,0000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1,0556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0,0079980545</w:t>
            </w:r>
          </w:p>
        </w:tc>
      </w:tr>
      <w:tr w:rsidR="00424CC0" w:rsidRPr="00424CC0" w:rsidTr="00424CC0">
        <w:trPr>
          <w:trHeight w:val="45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2632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Archeolodzy, socjolodzy i specjaliści dziedzin pokrewnych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5,0000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28,5714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0,6000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0,0016212273</w:t>
            </w:r>
          </w:p>
        </w:tc>
      </w:tr>
      <w:tr w:rsidR="00424CC0" w:rsidRPr="00424CC0" w:rsidTr="00424CC0">
        <w:trPr>
          <w:trHeight w:val="45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2633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Filozofowie, historycy i politolodzy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9,3333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54,5455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0,5000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0,0030262909</w:t>
            </w:r>
          </w:p>
        </w:tc>
      </w:tr>
      <w:tr w:rsidR="00424CC0" w:rsidRPr="00424CC0" w:rsidTr="00424CC0">
        <w:trPr>
          <w:trHeight w:val="30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2634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Psycholodzy i pokrewni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1,1667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0,2500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4,6667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0,0004593477</w:t>
            </w:r>
          </w:p>
        </w:tc>
      </w:tr>
      <w:tr w:rsidR="00424CC0" w:rsidRPr="00424CC0" w:rsidTr="00424CC0">
        <w:trPr>
          <w:trHeight w:val="45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2635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Specjaliści do spraw społecznych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3,7500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66,6667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1,6667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0,0012159205</w:t>
            </w:r>
          </w:p>
        </w:tc>
      </w:tr>
      <w:tr w:rsidR="00424CC0" w:rsidRPr="00424CC0" w:rsidTr="00424CC0">
        <w:trPr>
          <w:trHeight w:val="30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2642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Dziennikarze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1,7500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21,0000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0,6667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0,0005944500</w:t>
            </w:r>
          </w:p>
        </w:tc>
      </w:tr>
      <w:tr w:rsidR="00424CC0" w:rsidRPr="00424CC0" w:rsidTr="00424CC0">
        <w:trPr>
          <w:trHeight w:val="30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2643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Filolodzy i tłumacze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4,0000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48,0000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1,7500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0,0013240023</w:t>
            </w:r>
          </w:p>
        </w:tc>
      </w:tr>
      <w:tr w:rsidR="00424CC0" w:rsidRPr="00424CC0" w:rsidTr="00424CC0">
        <w:trPr>
          <w:trHeight w:val="30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2651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Artyści plastycy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1,2500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1,6667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0,0004053068</w:t>
            </w:r>
          </w:p>
        </w:tc>
      </w:tr>
      <w:tr w:rsidR="00424CC0" w:rsidRPr="00424CC0" w:rsidTr="00424CC0">
        <w:trPr>
          <w:trHeight w:val="45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2652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Kompozytorzy, artyści muzycy i śpiewacy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0,1667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0,0000540409</w:t>
            </w:r>
          </w:p>
        </w:tc>
      </w:tr>
      <w:tr w:rsidR="00424CC0" w:rsidRPr="00424CC0" w:rsidTr="00424CC0">
        <w:trPr>
          <w:trHeight w:val="45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2654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Producenci filmowi, reżyserzy i pokrewni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0,4167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0,0001351023</w:t>
            </w:r>
          </w:p>
        </w:tc>
      </w:tr>
      <w:tr w:rsidR="00424CC0" w:rsidRPr="00424CC0" w:rsidTr="00424CC0">
        <w:trPr>
          <w:trHeight w:val="45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Technicy nauk chemicznych, fizycznych i pokrewni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4,6667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56,0000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80,0000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0,8000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nadwyżka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0,0015401659</w:t>
            </w:r>
          </w:p>
        </w:tc>
      </w:tr>
      <w:tr w:rsidR="00424CC0" w:rsidRPr="00424CC0" w:rsidTr="00424CC0">
        <w:trPr>
          <w:trHeight w:val="30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3112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Technicy budownictwa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26,5000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1,3333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19,8750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52,0000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1,0313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0,0090248318</w:t>
            </w:r>
          </w:p>
        </w:tc>
      </w:tr>
      <w:tr w:rsidR="00424CC0" w:rsidRPr="00424CC0" w:rsidTr="00424CC0">
        <w:trPr>
          <w:trHeight w:val="30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3113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Technicy elektrycy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9,7500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0,2500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39,0000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63,6364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0,0032424545</w:t>
            </w:r>
          </w:p>
        </w:tc>
      </w:tr>
      <w:tr w:rsidR="00424CC0" w:rsidRPr="00424CC0" w:rsidTr="00424CC0">
        <w:trPr>
          <w:trHeight w:val="30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3114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Technicy elektronicy i pokrewni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3,2500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39,0000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60,0000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0,5000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0,0010808182</w:t>
            </w:r>
          </w:p>
        </w:tc>
      </w:tr>
      <w:tr w:rsidR="00424CC0" w:rsidRPr="00424CC0" w:rsidTr="00424CC0">
        <w:trPr>
          <w:trHeight w:val="30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3115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Technicy mechanicy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4,26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90,1667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0,1667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541,0000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47,8723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0,9651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0,0292901727</w:t>
            </w:r>
          </w:p>
        </w:tc>
      </w:tr>
      <w:tr w:rsidR="00424CC0" w:rsidRPr="00424CC0" w:rsidTr="00424CC0">
        <w:trPr>
          <w:trHeight w:val="45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3116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Technicy technologii chemicznej i pokrewni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0,0000270205</w:t>
            </w:r>
          </w:p>
        </w:tc>
      </w:tr>
      <w:tr w:rsidR="00424CC0" w:rsidRPr="00424CC0" w:rsidTr="00424CC0">
        <w:trPr>
          <w:trHeight w:val="45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3117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Technicy górnictwa, metalurgii i pokrewni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0,0000270205</w:t>
            </w:r>
          </w:p>
        </w:tc>
      </w:tr>
      <w:tr w:rsidR="00424CC0" w:rsidRPr="00424CC0" w:rsidTr="00424CC0">
        <w:trPr>
          <w:trHeight w:val="675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3119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Technicy nauk fizycznych i technicznych gdzie indziej niesklasyfikowani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29,9167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0,2500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119,6667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43,3333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1,0385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0,0097814045</w:t>
            </w:r>
          </w:p>
        </w:tc>
      </w:tr>
      <w:tr w:rsidR="00424CC0" w:rsidRPr="00424CC0" w:rsidTr="00424CC0">
        <w:trPr>
          <w:trHeight w:val="45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3122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Mistrzowie produkcji w przemyśle przetwórczym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0,0000270205</w:t>
            </w:r>
          </w:p>
        </w:tc>
      </w:tr>
      <w:tr w:rsidR="00424CC0" w:rsidRPr="00424CC0" w:rsidTr="00424CC0">
        <w:trPr>
          <w:trHeight w:val="675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Operatorzy urządzeń do spalania odpadów, uzdatniania wody i pokrewni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1,0833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13,0000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0,6667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nadwyżka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0,0003782864</w:t>
            </w:r>
          </w:p>
        </w:tc>
      </w:tr>
      <w:tr w:rsidR="00424CC0" w:rsidRPr="00424CC0" w:rsidTr="00424CC0">
        <w:trPr>
          <w:trHeight w:val="675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3139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Kontrolerzy (sterowniczy) procesów przemysłowych gdzie indziej niesklasyfikowani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0,2500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3,0000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deficyt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0,0010537977</w:t>
            </w:r>
          </w:p>
        </w:tc>
      </w:tr>
      <w:tr w:rsidR="00424CC0" w:rsidRPr="00424CC0" w:rsidTr="00424CC0">
        <w:trPr>
          <w:trHeight w:val="45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3141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Technicy nauk biologicznych (z wyłączeniem nauk medycznych)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0,2500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0,0000810614</w:t>
            </w:r>
          </w:p>
        </w:tc>
      </w:tr>
      <w:tr w:rsidR="00424CC0" w:rsidRPr="00424CC0" w:rsidTr="00424CC0">
        <w:trPr>
          <w:trHeight w:val="30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3142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Technicy rolnictwa i pokrewni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2,94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67,0833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64,7059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0,9205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nadwyżka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0,0217514659</w:t>
            </w:r>
          </w:p>
        </w:tc>
      </w:tr>
      <w:tr w:rsidR="00424CC0" w:rsidRPr="00424CC0" w:rsidTr="00424CC0">
        <w:trPr>
          <w:trHeight w:val="30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3143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Technicy leśnictwa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3,0833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1,7500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0,0009997568</w:t>
            </w:r>
          </w:p>
        </w:tc>
      </w:tr>
      <w:tr w:rsidR="00424CC0" w:rsidRPr="00424CC0" w:rsidTr="00424CC0">
        <w:trPr>
          <w:trHeight w:val="30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3144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Technicy technologii żywności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6,3333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50,0000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0,7692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0,0020535545</w:t>
            </w:r>
          </w:p>
        </w:tc>
      </w:tr>
      <w:tr w:rsidR="00424CC0" w:rsidRPr="00424CC0" w:rsidTr="00424CC0">
        <w:trPr>
          <w:trHeight w:val="45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3151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Pracownicy służb technicznych żeglugi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0,0003242455</w:t>
            </w:r>
          </w:p>
        </w:tc>
      </w:tr>
      <w:tr w:rsidR="00424CC0" w:rsidRPr="00424CC0" w:rsidTr="00424CC0">
        <w:trPr>
          <w:trHeight w:val="45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3153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Piloci statków powietrznych i personel pokrewny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0,0003242455</w:t>
            </w:r>
          </w:p>
        </w:tc>
      </w:tr>
      <w:tr w:rsidR="00424CC0" w:rsidRPr="00424CC0" w:rsidTr="00424CC0">
        <w:trPr>
          <w:trHeight w:val="45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3211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Operatorzy aparatury medycznej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0,0003242455</w:t>
            </w:r>
          </w:p>
        </w:tc>
      </w:tr>
      <w:tr w:rsidR="00424CC0" w:rsidRPr="00424CC0" w:rsidTr="00424CC0">
        <w:trPr>
          <w:trHeight w:val="30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3213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Technicy farmaceutyczni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0,6667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8,0000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0,0002431841</w:t>
            </w:r>
          </w:p>
        </w:tc>
      </w:tr>
      <w:tr w:rsidR="00424CC0" w:rsidRPr="00424CC0" w:rsidTr="00424CC0">
        <w:trPr>
          <w:trHeight w:val="45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3214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Technicy medyczni i dentystyczni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12,0000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0,0003512659</w:t>
            </w:r>
          </w:p>
        </w:tc>
      </w:tr>
      <w:tr w:rsidR="00424CC0" w:rsidRPr="00424CC0" w:rsidTr="00424CC0">
        <w:trPr>
          <w:trHeight w:val="30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3220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Dietetycy i żywieniowcy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28,4167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341,0000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53,1250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0,6071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0,0092409954</w:t>
            </w:r>
          </w:p>
        </w:tc>
      </w:tr>
      <w:tr w:rsidR="00424CC0" w:rsidRPr="00424CC0" w:rsidTr="00424CC0">
        <w:trPr>
          <w:trHeight w:val="30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3240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Technicy weterynarii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0,3333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4,0000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0,0001351023</w:t>
            </w:r>
          </w:p>
        </w:tc>
      </w:tr>
      <w:tr w:rsidR="00424CC0" w:rsidRPr="00424CC0" w:rsidTr="00424CC0">
        <w:trPr>
          <w:trHeight w:val="30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3251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Asystenci dentystyczni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2,0000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0,1667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12,0000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0,0007025318</w:t>
            </w:r>
          </w:p>
        </w:tc>
      </w:tr>
      <w:tr w:rsidR="00424CC0" w:rsidRPr="00424CC0" w:rsidTr="00424CC0">
        <w:trPr>
          <w:trHeight w:val="30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3254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Technicy fizjoterapii i masażyści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2,7500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33,0000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66,6667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0,6667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nadwyżka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0,0009186955</w:t>
            </w:r>
          </w:p>
        </w:tc>
      </w:tr>
      <w:tr w:rsidR="00424CC0" w:rsidRPr="00424CC0" w:rsidTr="00424CC0">
        <w:trPr>
          <w:trHeight w:val="675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3255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Średni personel ochrony środowiska, medycyny pracy i bhp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6,0000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1,0833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5,5385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66,6667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0,6250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nadwyżka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0,0022967386</w:t>
            </w:r>
          </w:p>
        </w:tc>
      </w:tr>
      <w:tr w:rsidR="00424CC0" w:rsidRPr="00424CC0" w:rsidTr="00424CC0">
        <w:trPr>
          <w:trHeight w:val="30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3256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Ratownicy medyczni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1,2500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1,3333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0,0004053068</w:t>
            </w:r>
          </w:p>
        </w:tc>
      </w:tr>
      <w:tr w:rsidR="00424CC0" w:rsidRPr="00424CC0" w:rsidTr="00424CC0">
        <w:trPr>
          <w:trHeight w:val="675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3259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Średni personel do spraw zdrowia gdzie indziej niesklasyfikowany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44,44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22,22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4,7500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0,7500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6,3333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50,0000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1,2000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0,0017833500</w:t>
            </w:r>
          </w:p>
        </w:tc>
      </w:tr>
      <w:tr w:rsidR="00424CC0" w:rsidRPr="00424CC0" w:rsidTr="00424CC0">
        <w:trPr>
          <w:trHeight w:val="45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3311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Dealerzy i maklerzy aktywów finansowych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0,9167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0,0002972250</w:t>
            </w:r>
          </w:p>
        </w:tc>
      </w:tr>
      <w:tr w:rsidR="00424CC0" w:rsidRPr="00424CC0" w:rsidTr="00424CC0">
        <w:trPr>
          <w:trHeight w:val="45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3312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 xml:space="preserve">Pracownicy do spraw kredytów, </w:t>
            </w: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pożyczek i pokrewni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1,0833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13,0000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2,0000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0,0003782864</w:t>
            </w:r>
          </w:p>
        </w:tc>
      </w:tr>
      <w:tr w:rsidR="00424CC0" w:rsidRPr="00424CC0" w:rsidTr="00424CC0">
        <w:trPr>
          <w:trHeight w:val="30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3313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Księgowi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1,9167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0,8333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2,3000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33,3333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0,0008916750</w:t>
            </w:r>
          </w:p>
        </w:tc>
      </w:tr>
      <w:tr w:rsidR="00424CC0" w:rsidRPr="00424CC0" w:rsidTr="00424CC0">
        <w:trPr>
          <w:trHeight w:val="45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3314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Średni personel do spraw statystyki i dziedzin pokrewnych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1,30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78,0833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58,4416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1,0261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0,0253181659</w:t>
            </w:r>
          </w:p>
        </w:tc>
      </w:tr>
      <w:tr w:rsidR="00424CC0" w:rsidRPr="00424CC0" w:rsidTr="00424CC0">
        <w:trPr>
          <w:trHeight w:val="30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3321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Agenci ubezpieczeniowi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0,0000000000</w:t>
            </w:r>
          </w:p>
        </w:tc>
      </w:tr>
      <w:tr w:rsidR="00424CC0" w:rsidRPr="00424CC0" w:rsidTr="00424CC0">
        <w:trPr>
          <w:trHeight w:val="30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3322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Przedstawiciele handlowi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5,9167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5,0833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1,1639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80,0000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2,6667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0,0035667000</w:t>
            </w:r>
          </w:p>
        </w:tc>
      </w:tr>
      <w:tr w:rsidR="00424CC0" w:rsidRPr="00424CC0" w:rsidTr="00424CC0">
        <w:trPr>
          <w:trHeight w:val="30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3323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Zaopatrzeniowcy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1,6667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20,0000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0,7500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0,0005674295</w:t>
            </w:r>
          </w:p>
        </w:tc>
      </w:tr>
      <w:tr w:rsidR="00424CC0" w:rsidRPr="00424CC0" w:rsidTr="00424CC0">
        <w:trPr>
          <w:trHeight w:val="30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3331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Spedytorzy i pokrewni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1,3333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0,8000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0,0004323273</w:t>
            </w:r>
          </w:p>
        </w:tc>
      </w:tr>
      <w:tr w:rsidR="00424CC0" w:rsidRPr="00424CC0" w:rsidTr="00424CC0">
        <w:trPr>
          <w:trHeight w:val="30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3333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Pośrednicy pracy i zatrudnienia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0,0003242455</w:t>
            </w:r>
          </w:p>
        </w:tc>
      </w:tr>
      <w:tr w:rsidR="00424CC0" w:rsidRPr="00424CC0" w:rsidTr="00424CC0">
        <w:trPr>
          <w:trHeight w:val="45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3334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Agenci i administratorzy nieruchomości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0,0000000000</w:t>
            </w:r>
          </w:p>
        </w:tc>
      </w:tr>
      <w:tr w:rsidR="00424CC0" w:rsidRPr="00424CC0" w:rsidTr="00424CC0">
        <w:trPr>
          <w:trHeight w:val="45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3339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Pośrednicy usług biznesowych gdzie indziej niesklasyfikowani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0,2500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0,5000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0,0000810614</w:t>
            </w:r>
          </w:p>
        </w:tc>
      </w:tr>
      <w:tr w:rsidR="00424CC0" w:rsidRPr="00424CC0" w:rsidTr="00424CC0">
        <w:trPr>
          <w:trHeight w:val="45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3343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Pracownicy administracyjni i sekretarze biura zarządu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5,88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85,71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14,29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11,6667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1,1667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10,0000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29,4118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0,7619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0,0041611500</w:t>
            </w:r>
          </w:p>
        </w:tc>
      </w:tr>
      <w:tr w:rsidR="00424CC0" w:rsidRPr="00424CC0" w:rsidTr="00424CC0">
        <w:trPr>
          <w:trHeight w:val="30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3344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Sekretarze medyczni i pokrewni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66,67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66,67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0,6667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0,2500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2,6667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0,0002972250</w:t>
            </w:r>
          </w:p>
        </w:tc>
      </w:tr>
      <w:tr w:rsidR="00424CC0" w:rsidRPr="00424CC0" w:rsidTr="00424CC0">
        <w:trPr>
          <w:trHeight w:val="45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3351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Funkcjonariusze celni i ochrony granic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1,1667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0,0003782864</w:t>
            </w:r>
          </w:p>
        </w:tc>
      </w:tr>
      <w:tr w:rsidR="00424CC0" w:rsidRPr="00424CC0" w:rsidTr="00424CC0">
        <w:trPr>
          <w:trHeight w:val="30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3355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Policjanci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1,6667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2,0000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0,0005404091</w:t>
            </w:r>
          </w:p>
        </w:tc>
      </w:tr>
      <w:tr w:rsidR="00424CC0" w:rsidRPr="00424CC0" w:rsidTr="00424CC0">
        <w:trPr>
          <w:trHeight w:val="45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3356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Funkcjonariusze służby więziennej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0,4167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0,0001351023</w:t>
            </w:r>
          </w:p>
        </w:tc>
      </w:tr>
      <w:tr w:rsidR="00424CC0" w:rsidRPr="00424CC0" w:rsidTr="00424CC0">
        <w:trPr>
          <w:trHeight w:val="675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3359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Urzędnicy państwowi do spraw nadzoru gdzie indziej niesklasyfikowani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0,0000270205</w:t>
            </w:r>
          </w:p>
        </w:tc>
      </w:tr>
      <w:tr w:rsidR="00424CC0" w:rsidRPr="00424CC0" w:rsidTr="00424CC0">
        <w:trPr>
          <w:trHeight w:val="45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3411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Średni personel z dziedziny prawa i pokrewny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0,3333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0,7500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0,0001080818</w:t>
            </w:r>
          </w:p>
        </w:tc>
      </w:tr>
      <w:tr w:rsidR="00424CC0" w:rsidRPr="00424CC0" w:rsidTr="00424CC0">
        <w:trPr>
          <w:trHeight w:val="675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3412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Pracownicy wsparcia rodziny, pomocy społecznej i pracy socjalnej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37,50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6,2500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0,6667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9,3750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83,3333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0,0022426977</w:t>
            </w:r>
          </w:p>
        </w:tc>
      </w:tr>
      <w:tr w:rsidR="00424CC0" w:rsidRPr="00424CC0" w:rsidTr="00424CC0">
        <w:trPr>
          <w:trHeight w:val="45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3422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Trenerzy, instruktorzy i działacze sportowi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0,3333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0,5000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0,0001080818</w:t>
            </w:r>
          </w:p>
        </w:tc>
      </w:tr>
      <w:tr w:rsidR="00424CC0" w:rsidRPr="00424CC0" w:rsidTr="00424CC0">
        <w:trPr>
          <w:trHeight w:val="45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3423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Instruktorzy fitness i rekreacji ruchowej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1,1667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0,0003782864</w:t>
            </w:r>
          </w:p>
        </w:tc>
      </w:tr>
      <w:tr w:rsidR="00424CC0" w:rsidRPr="00424CC0" w:rsidTr="00424CC0">
        <w:trPr>
          <w:trHeight w:val="30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3431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Fotografowie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2,3333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0,0007565727</w:t>
            </w:r>
          </w:p>
        </w:tc>
      </w:tr>
      <w:tr w:rsidR="00424CC0" w:rsidRPr="00424CC0" w:rsidTr="00424CC0">
        <w:trPr>
          <w:trHeight w:val="45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3432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Plastycy, dekoratorzy wnętrz i pokrewni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4,1667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0,1667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25,0000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50,0000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0,8333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0,0014050636</w:t>
            </w:r>
          </w:p>
        </w:tc>
      </w:tr>
      <w:tr w:rsidR="00424CC0" w:rsidRPr="00424CC0" w:rsidTr="00424CC0">
        <w:trPr>
          <w:trHeight w:val="45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3434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Szefowie kuchni i organizatorzy usług gastronomicznych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23,81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19,9167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239,0000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47,6190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0,9048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0,0064849091</w:t>
            </w:r>
          </w:p>
        </w:tc>
      </w:tr>
      <w:tr w:rsidR="00424CC0" w:rsidRPr="00424CC0" w:rsidTr="00424CC0">
        <w:trPr>
          <w:trHeight w:val="30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3436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Muzycy i pokrewni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0,0000270205</w:t>
            </w:r>
          </w:p>
        </w:tc>
      </w:tr>
      <w:tr w:rsidR="00424CC0" w:rsidRPr="00424CC0" w:rsidTr="00424CC0">
        <w:trPr>
          <w:trHeight w:val="90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3439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 xml:space="preserve">Średni personel w zakresie działalności artystycznej i </w:t>
            </w: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kulturalnej gdzie indziej niesklasyfikowany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deficyt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deficyt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0,0003512659</w:t>
            </w:r>
          </w:p>
        </w:tc>
      </w:tr>
      <w:tr w:rsidR="00424CC0" w:rsidRPr="00424CC0" w:rsidTr="00424CC0">
        <w:trPr>
          <w:trHeight w:val="45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3511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Operatorzy urządzeń teleinformatycznych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0,0000270205</w:t>
            </w:r>
          </w:p>
        </w:tc>
      </w:tr>
      <w:tr w:rsidR="00424CC0" w:rsidRPr="00424CC0" w:rsidTr="00424CC0">
        <w:trPr>
          <w:trHeight w:val="45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3512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Technicy wsparcia informatycznego i technicznego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16,7500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0,8333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20,1000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19,0476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1,0182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0,0057013159</w:t>
            </w:r>
          </w:p>
        </w:tc>
      </w:tr>
      <w:tr w:rsidR="00424CC0" w:rsidRPr="00424CC0" w:rsidTr="00424CC0">
        <w:trPr>
          <w:trHeight w:val="45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3522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Operatorzy urządzeń telekomunikacyjnych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0,4167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2,0000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0,0001351023</w:t>
            </w:r>
          </w:p>
        </w:tc>
      </w:tr>
      <w:tr w:rsidR="00424CC0" w:rsidRPr="00424CC0" w:rsidTr="00424CC0">
        <w:trPr>
          <w:trHeight w:val="30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Pracownicy obsługi biurowej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85,71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63,74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31,6667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7,5833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4,1758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65,6250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0,8529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nadwyżka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0,0127266341</w:t>
            </w:r>
          </w:p>
        </w:tc>
      </w:tr>
      <w:tr w:rsidR="00424CC0" w:rsidRPr="00424CC0" w:rsidTr="00424CC0">
        <w:trPr>
          <w:trHeight w:val="30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Sekretarki (ogólne)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88,89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66,67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2,0000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0,7500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2,6667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0,0008916750</w:t>
            </w:r>
          </w:p>
        </w:tc>
      </w:tr>
      <w:tr w:rsidR="00424CC0" w:rsidRPr="00424CC0" w:rsidTr="00424CC0">
        <w:trPr>
          <w:trHeight w:val="45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4131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Maszynistki i operatorzy edytorów tekstu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0,7500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0,0002431841</w:t>
            </w:r>
          </w:p>
        </w:tc>
      </w:tr>
      <w:tr w:rsidR="00424CC0" w:rsidRPr="00424CC0" w:rsidTr="00424CC0">
        <w:trPr>
          <w:trHeight w:val="45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4132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Operatorzy wprowadzania danych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0,1667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0,0000540409</w:t>
            </w:r>
          </w:p>
        </w:tc>
      </w:tr>
      <w:tr w:rsidR="00424CC0" w:rsidRPr="00424CC0" w:rsidTr="00424CC0">
        <w:trPr>
          <w:trHeight w:val="30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4211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Kasjerzy bankowi i pokrewni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1,7500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21,0000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0,0005944500</w:t>
            </w:r>
          </w:p>
        </w:tc>
      </w:tr>
      <w:tr w:rsidR="00424CC0" w:rsidRPr="00424CC0" w:rsidTr="00424CC0">
        <w:trPr>
          <w:trHeight w:val="30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4214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Windykatorzy</w:t>
            </w:r>
            <w:proofErr w:type="spellEnd"/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 xml:space="preserve"> i pokrewni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0,9167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3,0000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0,0002972250</w:t>
            </w:r>
          </w:p>
        </w:tc>
      </w:tr>
      <w:tr w:rsidR="00424CC0" w:rsidRPr="00424CC0" w:rsidTr="00424CC0">
        <w:trPr>
          <w:trHeight w:val="45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4221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Konsultanci i inni pracownicy biur podróży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2,8333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0,1667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17,0000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0,8333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0,0009727364</w:t>
            </w:r>
          </w:p>
        </w:tc>
      </w:tr>
      <w:tr w:rsidR="00424CC0" w:rsidRPr="00424CC0" w:rsidTr="00424CC0">
        <w:trPr>
          <w:trHeight w:val="675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4222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 xml:space="preserve">Pracownicy centrów obsługi telefonicznej (pracownicy </w:t>
            </w:r>
            <w:proofErr w:type="spellStart"/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call</w:t>
            </w:r>
            <w:proofErr w:type="spellEnd"/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center</w:t>
            </w:r>
            <w:proofErr w:type="spellEnd"/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0,1667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2,0000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0,0000810614</w:t>
            </w:r>
          </w:p>
        </w:tc>
      </w:tr>
      <w:tr w:rsidR="00424CC0" w:rsidRPr="00424CC0" w:rsidTr="00424CC0">
        <w:trPr>
          <w:trHeight w:val="45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4223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Operatorzy centrali telefonicznych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2,0000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0,0006484909</w:t>
            </w:r>
          </w:p>
        </w:tc>
      </w:tr>
      <w:tr w:rsidR="00424CC0" w:rsidRPr="00424CC0" w:rsidTr="00424CC0">
        <w:trPr>
          <w:trHeight w:val="30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4224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Recepcjoniści hotelowi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33,33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3,4167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33,3333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1,0909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0,0011078386</w:t>
            </w:r>
          </w:p>
        </w:tc>
      </w:tr>
      <w:tr w:rsidR="00424CC0" w:rsidRPr="00424CC0" w:rsidTr="00424CC0">
        <w:trPr>
          <w:trHeight w:val="45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4226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Recepcjoniści (z wyłączeniem hotelowych)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8,33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8,33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1,5833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1,5833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1,1667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0,0008376341</w:t>
            </w:r>
          </w:p>
        </w:tc>
      </w:tr>
      <w:tr w:rsidR="00424CC0" w:rsidRPr="00424CC0" w:rsidTr="00424CC0">
        <w:trPr>
          <w:trHeight w:val="45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4311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Pracownicy do spraw rachunkowości i księgowości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2,1667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0,3333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6,5000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0,0008106136</w:t>
            </w:r>
          </w:p>
        </w:tc>
      </w:tr>
      <w:tr w:rsidR="00424CC0" w:rsidRPr="00424CC0" w:rsidTr="00424CC0">
        <w:trPr>
          <w:trHeight w:val="45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4312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Pracownicy do spraw statystyki, finansów i ubezpieczeń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10,9167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131,0000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72,7273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0,8571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nadwyżka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nadwyżka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0,0035667000</w:t>
            </w:r>
          </w:p>
        </w:tc>
      </w:tr>
      <w:tr w:rsidR="00424CC0" w:rsidRPr="00424CC0" w:rsidTr="00424CC0">
        <w:trPr>
          <w:trHeight w:val="30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4321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Magazynierzy i pokrewni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6,52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0,72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16,5833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11,5000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1,4420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33,3333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0,7179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0,0091058932</w:t>
            </w:r>
          </w:p>
        </w:tc>
      </w:tr>
      <w:tr w:rsidR="00424CC0" w:rsidRPr="00424CC0" w:rsidTr="00424CC0">
        <w:trPr>
          <w:trHeight w:val="45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4323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Pracownicy do spraw transportu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3,3333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0,1667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20,0000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50,0000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0,9091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0,0011348591</w:t>
            </w:r>
          </w:p>
        </w:tc>
      </w:tr>
      <w:tr w:rsidR="00424CC0" w:rsidRPr="00424CC0" w:rsidTr="00424CC0">
        <w:trPr>
          <w:trHeight w:val="30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4412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Listonosze i pokrewni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4,1667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50,0000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60,0000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1,0714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0,0013780432</w:t>
            </w:r>
          </w:p>
        </w:tc>
      </w:tr>
      <w:tr w:rsidR="00424CC0" w:rsidRPr="00424CC0" w:rsidTr="00424CC0">
        <w:trPr>
          <w:trHeight w:val="45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4413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Kodowacze</w:t>
            </w:r>
            <w:proofErr w:type="spellEnd"/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, korektorzy i pokrewni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0,1667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0,0000540409</w:t>
            </w:r>
          </w:p>
        </w:tc>
      </w:tr>
      <w:tr w:rsidR="00424CC0" w:rsidRPr="00424CC0" w:rsidTr="00424CC0">
        <w:trPr>
          <w:trHeight w:val="30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4414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Technicy archiwiści i pokrewni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1,2500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15,0000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0,0004323273</w:t>
            </w:r>
          </w:p>
        </w:tc>
      </w:tr>
      <w:tr w:rsidR="00424CC0" w:rsidRPr="00424CC0" w:rsidTr="00424CC0">
        <w:trPr>
          <w:trHeight w:val="30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4415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Pracownicy działów kadr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16,67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16,67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0,5000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0,0001621227</w:t>
            </w:r>
          </w:p>
        </w:tc>
      </w:tr>
      <w:tr w:rsidR="00424CC0" w:rsidRPr="00424CC0" w:rsidTr="00424CC0">
        <w:trPr>
          <w:trHeight w:val="45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4419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Pracownicy obsługi biura gdzie indziej niesklasyfikowani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0,1667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0,0000540409</w:t>
            </w:r>
          </w:p>
        </w:tc>
      </w:tr>
      <w:tr w:rsidR="00424CC0" w:rsidRPr="00424CC0" w:rsidTr="00424CC0">
        <w:trPr>
          <w:trHeight w:val="30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5111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Stewardzi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0,2500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0,0000810614</w:t>
            </w:r>
          </w:p>
        </w:tc>
      </w:tr>
      <w:tr w:rsidR="00424CC0" w:rsidRPr="00424CC0" w:rsidTr="00424CC0">
        <w:trPr>
          <w:trHeight w:val="30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5112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Konduktorzy i pokrewni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0,6667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0,0003242455</w:t>
            </w:r>
          </w:p>
        </w:tc>
      </w:tr>
      <w:tr w:rsidR="00424CC0" w:rsidRPr="00424CC0" w:rsidTr="00424CC0">
        <w:trPr>
          <w:trHeight w:val="30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5120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Kucharze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0,95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21,21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3,03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101,4167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2,7500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36,8788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72,3810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0,8455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nadwyżka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0,0337755681</w:t>
            </w:r>
          </w:p>
        </w:tc>
      </w:tr>
      <w:tr w:rsidR="00424CC0" w:rsidRPr="00424CC0" w:rsidTr="00424CC0">
        <w:trPr>
          <w:trHeight w:val="30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5131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Kelnerzy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4,76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77,78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5,56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19,9167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1,5000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13,2778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47,6190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1,0313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0,0069442568</w:t>
            </w:r>
          </w:p>
        </w:tc>
      </w:tr>
      <w:tr w:rsidR="00424CC0" w:rsidRPr="00424CC0" w:rsidTr="00424CC0">
        <w:trPr>
          <w:trHeight w:val="30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5132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Barmani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1,8333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2,3333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0,7857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1,5000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deficyt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deficyt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0,0013510227</w:t>
            </w:r>
          </w:p>
        </w:tc>
      </w:tr>
      <w:tr w:rsidR="00424CC0" w:rsidRPr="00424CC0" w:rsidTr="00424CC0">
        <w:trPr>
          <w:trHeight w:val="30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5141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Fryzjerzy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6,67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57,14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9,9167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0,5833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17,0000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20,0000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0,7692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0,0034045773</w:t>
            </w:r>
          </w:p>
        </w:tc>
      </w:tr>
      <w:tr w:rsidR="00424CC0" w:rsidRPr="00424CC0" w:rsidTr="00424CC0">
        <w:trPr>
          <w:trHeight w:val="30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5142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Kosmetyczki i pokrewni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12,50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33,33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8,5000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0,2500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34,0000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62,5000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0,7778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nadwyżka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0,0028371477</w:t>
            </w:r>
          </w:p>
        </w:tc>
      </w:tr>
      <w:tr w:rsidR="00424CC0" w:rsidRPr="00424CC0" w:rsidTr="00424CC0">
        <w:trPr>
          <w:trHeight w:val="30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5152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Pracownicy usług domowych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19,2500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61,9048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0,9286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nadwyżka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0,0062417250</w:t>
            </w:r>
          </w:p>
        </w:tc>
      </w:tr>
      <w:tr w:rsidR="00424CC0" w:rsidRPr="00424CC0" w:rsidTr="00424CC0">
        <w:trPr>
          <w:trHeight w:val="30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5153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Gospodarze budynków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447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565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96,46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45,84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303,7500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47,0833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6,4513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67,9245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0,9351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nadwyżka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0,1137561134</w:t>
            </w:r>
          </w:p>
        </w:tc>
      </w:tr>
      <w:tr w:rsidR="00424CC0" w:rsidRPr="00424CC0" w:rsidTr="00424CC0">
        <w:trPr>
          <w:trHeight w:val="45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5163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Pracownicy zakładów pogrzebowych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1,0833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0,3333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3,2500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0,6667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nadwyżka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0,0004593477</w:t>
            </w:r>
          </w:p>
        </w:tc>
      </w:tr>
      <w:tr w:rsidR="00424CC0" w:rsidRPr="00424CC0" w:rsidTr="00424CC0">
        <w:trPr>
          <w:trHeight w:val="675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5164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Opiekunowie zwierząt domowych i pracownicy zajmujący się zwierzętami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0,5000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0,0001621227</w:t>
            </w:r>
          </w:p>
        </w:tc>
      </w:tr>
      <w:tr w:rsidR="00424CC0" w:rsidRPr="00424CC0" w:rsidTr="00424CC0">
        <w:trPr>
          <w:trHeight w:val="45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Pracownicy usług osobistych gdzie indziej niesklasyfikowani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1,0833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0,9231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0,0006755114</w:t>
            </w:r>
          </w:p>
        </w:tc>
      </w:tr>
      <w:tr w:rsidR="00424CC0" w:rsidRPr="00424CC0" w:rsidTr="00424CC0">
        <w:trPr>
          <w:trHeight w:val="30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5221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Właściciele sklepów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0,0000270205</w:t>
            </w:r>
          </w:p>
        </w:tc>
      </w:tr>
      <w:tr w:rsidR="00424CC0" w:rsidRPr="00424CC0" w:rsidTr="00424CC0">
        <w:trPr>
          <w:trHeight w:val="45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5223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Sprzedawcy sklepowi (ekspedienci)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0,61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62,20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7,09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329,5000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18,7500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17,5733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58,2317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0,9735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0,1129184793</w:t>
            </w:r>
          </w:p>
        </w:tc>
      </w:tr>
      <w:tr w:rsidR="00424CC0" w:rsidRPr="00424CC0" w:rsidTr="00424CC0">
        <w:trPr>
          <w:trHeight w:val="30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5230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Kasjerzy i sprzedawcy biletów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2,6667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0,4167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6,4000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50,0000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0,7143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0,0009997568</w:t>
            </w:r>
          </w:p>
        </w:tc>
      </w:tr>
      <w:tr w:rsidR="00424CC0" w:rsidRPr="00424CC0" w:rsidTr="00424CC0">
        <w:trPr>
          <w:trHeight w:val="30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5243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Agenci sprzedaży bezpośredniej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0,3333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2,0000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0,0001080818</w:t>
            </w:r>
          </w:p>
        </w:tc>
      </w:tr>
      <w:tr w:rsidR="00424CC0" w:rsidRPr="00424CC0" w:rsidTr="00424CC0">
        <w:trPr>
          <w:trHeight w:val="675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5244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Sprzedawcy (konsultanci) w centrach sprzedaży telefonicznej / internetowej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66,67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0,4167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0,2500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1,6667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0,0002161636</w:t>
            </w:r>
          </w:p>
        </w:tc>
      </w:tr>
      <w:tr w:rsidR="00424CC0" w:rsidRPr="00424CC0" w:rsidTr="00424CC0">
        <w:trPr>
          <w:trHeight w:val="30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5245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Sprzedawcy w stacji paliw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2,2500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0,1667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13,5000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0,0007835932</w:t>
            </w:r>
          </w:p>
        </w:tc>
      </w:tr>
      <w:tr w:rsidR="00424CC0" w:rsidRPr="00424CC0" w:rsidTr="00424CC0">
        <w:trPr>
          <w:trHeight w:val="30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5246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Wydawcy posiłków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0,0000000000</w:t>
            </w:r>
          </w:p>
        </w:tc>
      </w:tr>
      <w:tr w:rsidR="00424CC0" w:rsidRPr="00424CC0" w:rsidTr="00424CC0">
        <w:trPr>
          <w:trHeight w:val="675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5249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Pracownicy sprzedaży i pokrewni gdzie indziej niesklasyfikowani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8,33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25,0833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9,7500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2,5726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79,1667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1,2083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0,0112945500</w:t>
            </w:r>
          </w:p>
        </w:tc>
      </w:tr>
      <w:tr w:rsidR="00424CC0" w:rsidRPr="00424CC0" w:rsidTr="00424CC0">
        <w:trPr>
          <w:trHeight w:val="30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5311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Opiekunowie dziecięcy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12,50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0,5833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0,6667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0,8750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0,7500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0,0004053068</w:t>
            </w:r>
          </w:p>
        </w:tc>
      </w:tr>
      <w:tr w:rsidR="00424CC0" w:rsidRPr="00424CC0" w:rsidTr="00424CC0">
        <w:trPr>
          <w:trHeight w:val="30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5312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Asystenci nauczycieli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88,89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16,67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0,4167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1,5000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0,2778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1,5000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deficyt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0,0006214705</w:t>
            </w:r>
          </w:p>
        </w:tc>
      </w:tr>
      <w:tr w:rsidR="00424CC0" w:rsidRPr="00424CC0" w:rsidTr="00424CC0">
        <w:trPr>
          <w:trHeight w:val="30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5321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Pomocniczy personel medyczny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12,50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1,5000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0,6667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2,2500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2,0000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0,0007025318</w:t>
            </w:r>
          </w:p>
        </w:tc>
      </w:tr>
      <w:tr w:rsidR="00424CC0" w:rsidRPr="00424CC0" w:rsidTr="00424CC0">
        <w:trPr>
          <w:trHeight w:val="45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5322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Pracownicy domowej opieki osobistej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8,8333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75,0000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0,8889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nadwyżka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0,0028641682</w:t>
            </w:r>
          </w:p>
        </w:tc>
      </w:tr>
      <w:tr w:rsidR="00424CC0" w:rsidRPr="00424CC0" w:rsidTr="00424CC0">
        <w:trPr>
          <w:trHeight w:val="675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5329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Pracownicy opieki osobistej w ochronie zdrowia i pokrewni gdzie indziej niesklasyfikowani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0,3333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4,0000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2,0000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0,0001351023</w:t>
            </w:r>
          </w:p>
        </w:tc>
      </w:tr>
      <w:tr w:rsidR="00424CC0" w:rsidRPr="00424CC0" w:rsidTr="00424CC0">
        <w:trPr>
          <w:trHeight w:val="45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5413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Pracownicy ochrony osób i mienia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4,6667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1,9167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2,4348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25,0000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1,1333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0,0021346159</w:t>
            </w:r>
          </w:p>
        </w:tc>
      </w:tr>
      <w:tr w:rsidR="00424CC0" w:rsidRPr="00424CC0" w:rsidTr="00424CC0">
        <w:trPr>
          <w:trHeight w:val="45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5419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Pracownicy usług ochrony gdzie indziej niesklasyfikowani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2,4167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0,7778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0,0007835932</w:t>
            </w:r>
          </w:p>
        </w:tc>
      </w:tr>
      <w:tr w:rsidR="00424CC0" w:rsidRPr="00424CC0" w:rsidTr="00424CC0">
        <w:trPr>
          <w:trHeight w:val="30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6111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Rolnicy upraw polowych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27,4167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70,0000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1,0645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0,0088897295</w:t>
            </w:r>
          </w:p>
        </w:tc>
      </w:tr>
      <w:tr w:rsidR="00424CC0" w:rsidRPr="00424CC0" w:rsidTr="00424CC0">
        <w:trPr>
          <w:trHeight w:val="30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6112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Sadownicy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1,2500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2,0000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0,0004053068</w:t>
            </w:r>
          </w:p>
        </w:tc>
      </w:tr>
      <w:tr w:rsidR="00424CC0" w:rsidRPr="00424CC0" w:rsidTr="00424CC0">
        <w:trPr>
          <w:trHeight w:val="30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6113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Ogrodnicy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14,6667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176,0000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62,5000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0,8421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nadwyżka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0,0047826204</w:t>
            </w:r>
          </w:p>
        </w:tc>
      </w:tr>
      <w:tr w:rsidR="00424CC0" w:rsidRPr="00424CC0" w:rsidTr="00424CC0">
        <w:trPr>
          <w:trHeight w:val="30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6114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Rolnicy upraw mieszanych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3,7500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45,0000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1,2500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0,0012429409</w:t>
            </w:r>
          </w:p>
        </w:tc>
      </w:tr>
      <w:tr w:rsidR="00424CC0" w:rsidRPr="00424CC0" w:rsidTr="00424CC0">
        <w:trPr>
          <w:trHeight w:val="45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6121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 xml:space="preserve">Hodowcy zwierząt gospodarskich i </w:t>
            </w: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domowych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1,8333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22,0000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1,5000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0,0006214705</w:t>
            </w:r>
          </w:p>
        </w:tc>
      </w:tr>
      <w:tr w:rsidR="00424CC0" w:rsidRPr="00424CC0" w:rsidTr="00424CC0">
        <w:trPr>
          <w:trHeight w:val="30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6122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Hodowcy drobiu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2,0000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4,0000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0,5000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50,0000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0,6667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0,0019454727</w:t>
            </w:r>
          </w:p>
        </w:tc>
      </w:tr>
      <w:tr w:rsidR="00424CC0" w:rsidRPr="00424CC0" w:rsidTr="00424CC0">
        <w:trPr>
          <w:trHeight w:val="45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6129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Hodowcy zwierząt gdzie indziej niesklasyfikowani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4,9167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60,0000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0,0015942068</w:t>
            </w:r>
          </w:p>
        </w:tc>
      </w:tr>
      <w:tr w:rsidR="00424CC0" w:rsidRPr="00424CC0" w:rsidTr="00424CC0">
        <w:trPr>
          <w:trHeight w:val="45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6130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Rolnicy produkcji roślinnej i zwierzęcej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26,7500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0,1667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160,5000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59,3750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0,8723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0,0087276068</w:t>
            </w:r>
          </w:p>
        </w:tc>
      </w:tr>
      <w:tr w:rsidR="00424CC0" w:rsidRPr="00424CC0" w:rsidTr="00424CC0">
        <w:trPr>
          <w:trHeight w:val="30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6210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Robotnicy leśni i pokrewni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19,8333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0,1667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119,0000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68,0000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0,8000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nadwyżka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nadwyżka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0,0064849091</w:t>
            </w:r>
          </w:p>
        </w:tc>
      </w:tr>
      <w:tr w:rsidR="00424CC0" w:rsidRPr="00424CC0" w:rsidTr="00424CC0">
        <w:trPr>
          <w:trHeight w:val="30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6222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Rybacy śródlądowi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0,5000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0,0001621227</w:t>
            </w:r>
          </w:p>
        </w:tc>
      </w:tr>
      <w:tr w:rsidR="00424CC0" w:rsidRPr="00424CC0" w:rsidTr="00424CC0">
        <w:trPr>
          <w:trHeight w:val="675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6330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Rolnicy produkcji roślinnej i zwierzęcej pracujący na własne potrzeby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1,2500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33,3333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0,3333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0,0004053068</w:t>
            </w:r>
          </w:p>
        </w:tc>
      </w:tr>
      <w:tr w:rsidR="00424CC0" w:rsidRPr="00424CC0" w:rsidTr="00424CC0">
        <w:trPr>
          <w:trHeight w:val="45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6340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Rybacy i zbieracze pracujący na własne potrzeby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1,3333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50,0000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0,0004323273</w:t>
            </w:r>
          </w:p>
        </w:tc>
      </w:tr>
      <w:tr w:rsidR="00424CC0" w:rsidRPr="00424CC0" w:rsidTr="00424CC0">
        <w:trPr>
          <w:trHeight w:val="675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7111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Monterzy konstrukcji budowlanych i konserwatorzy budynków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2,2500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0,4167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5,4000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50,0000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0,0008646545</w:t>
            </w:r>
          </w:p>
        </w:tc>
      </w:tr>
      <w:tr w:rsidR="00424CC0" w:rsidRPr="00424CC0" w:rsidTr="00424CC0">
        <w:trPr>
          <w:trHeight w:val="30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7112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Murarze i pokrewni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51,0000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12,5000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4,0800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48,2759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0,9286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0,0205895863</w:t>
            </w:r>
          </w:p>
        </w:tc>
      </w:tr>
      <w:tr w:rsidR="00424CC0" w:rsidRPr="00424CC0" w:rsidTr="00424CC0">
        <w:trPr>
          <w:trHeight w:val="30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7113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Robotnicy obróbki kamienia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1,4167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1,3333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0,0004593477</w:t>
            </w:r>
          </w:p>
        </w:tc>
      </w:tr>
      <w:tr w:rsidR="00424CC0" w:rsidRPr="00424CC0" w:rsidTr="00424CC0">
        <w:trPr>
          <w:trHeight w:val="45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7114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Betoniarze, betoniarze zbrojarze i pokrewni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12,5833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10,8333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1,1615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53,8462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0,0075927477</w:t>
            </w:r>
          </w:p>
        </w:tc>
      </w:tr>
      <w:tr w:rsidR="00424CC0" w:rsidRPr="00424CC0" w:rsidTr="00424CC0">
        <w:trPr>
          <w:trHeight w:val="30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7115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Cieśle i stolarze budowlani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5,88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5,88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6,6667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11,4167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0,5839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62,5000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0,9091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0,0058634386</w:t>
            </w:r>
          </w:p>
        </w:tc>
      </w:tr>
      <w:tr w:rsidR="00424CC0" w:rsidRPr="00424CC0" w:rsidTr="00424CC0">
        <w:trPr>
          <w:trHeight w:val="30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7116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Robotnicy budowy dróg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0,4167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5,0000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0,0001621227</w:t>
            </w:r>
          </w:p>
        </w:tc>
      </w:tr>
      <w:tr w:rsidR="00424CC0" w:rsidRPr="00424CC0" w:rsidTr="00424CC0">
        <w:trPr>
          <w:trHeight w:val="45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7117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Monterzy budownictwa wodnego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0,0003242455</w:t>
            </w:r>
          </w:p>
        </w:tc>
      </w:tr>
      <w:tr w:rsidR="00424CC0" w:rsidRPr="00424CC0" w:rsidTr="00424CC0">
        <w:trPr>
          <w:trHeight w:val="675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7119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Robotnicy robót stanu surowego i pokrewni gdzie indziej niesklasyfikowani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0,0000270205</w:t>
            </w:r>
          </w:p>
        </w:tc>
      </w:tr>
      <w:tr w:rsidR="00424CC0" w:rsidRPr="00424CC0" w:rsidTr="00424CC0">
        <w:trPr>
          <w:trHeight w:val="30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7121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Dekarze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1,5000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0,3333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4,5000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0,6667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0,0005944500</w:t>
            </w:r>
          </w:p>
        </w:tc>
      </w:tr>
      <w:tr w:rsidR="00424CC0" w:rsidRPr="00424CC0" w:rsidTr="00424CC0">
        <w:trPr>
          <w:trHeight w:val="45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7122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Posadzkarze, parkieciarze i glazurnicy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3,0833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0,1667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18,5000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4,0000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0,0010537977</w:t>
            </w:r>
          </w:p>
        </w:tc>
      </w:tr>
      <w:tr w:rsidR="00424CC0" w:rsidRPr="00424CC0" w:rsidTr="00424CC0">
        <w:trPr>
          <w:trHeight w:val="30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7123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Tynkarze i pokrewni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3,5833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50,0000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0,0011618795</w:t>
            </w:r>
          </w:p>
        </w:tc>
      </w:tr>
      <w:tr w:rsidR="00424CC0" w:rsidRPr="00424CC0" w:rsidTr="00424CC0">
        <w:trPr>
          <w:trHeight w:val="30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7124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Monterzy izolacji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0,7500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0,5000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nadwyżka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0,0002431841</w:t>
            </w:r>
          </w:p>
        </w:tc>
      </w:tr>
      <w:tr w:rsidR="00424CC0" w:rsidRPr="00424CC0" w:rsidTr="00424CC0">
        <w:trPr>
          <w:trHeight w:val="30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7125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Szklarze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3,0000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33,3333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0,0009727364</w:t>
            </w:r>
          </w:p>
        </w:tc>
      </w:tr>
      <w:tr w:rsidR="00424CC0" w:rsidRPr="00424CC0" w:rsidTr="00424CC0">
        <w:trPr>
          <w:trHeight w:val="45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7126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Hydraulicy i monterzy rurociągów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33,33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23,5000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0,7500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31,3333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70,8333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1,1538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0,0078629523</w:t>
            </w:r>
          </w:p>
        </w:tc>
      </w:tr>
      <w:tr w:rsidR="00424CC0" w:rsidRPr="00424CC0" w:rsidTr="00424CC0">
        <w:trPr>
          <w:trHeight w:val="675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7127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Monterzy i konserwatorzy instalacji klimatyzacyjnych i chłodniczych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1,1667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0,0003782864</w:t>
            </w:r>
          </w:p>
        </w:tc>
      </w:tr>
      <w:tr w:rsidR="00424CC0" w:rsidRPr="00424CC0" w:rsidTr="00424CC0">
        <w:trPr>
          <w:trHeight w:val="675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7129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Robotnicy budowlani robót wykończeniowych i pokrewni gdzie indziej niesklasyfikowani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14,9167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0,4167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35,8000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55,5556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1,0938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0,0049717636</w:t>
            </w:r>
          </w:p>
        </w:tc>
      </w:tr>
      <w:tr w:rsidR="00424CC0" w:rsidRPr="00424CC0" w:rsidTr="00424CC0">
        <w:trPr>
          <w:trHeight w:val="30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7131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Malarze budowlani i pokrewni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16,7500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43,7500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0,9000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0,0054311114</w:t>
            </w:r>
          </w:p>
        </w:tc>
      </w:tr>
      <w:tr w:rsidR="00424CC0" w:rsidRPr="00424CC0" w:rsidTr="00424CC0">
        <w:trPr>
          <w:trHeight w:val="30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7132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Lakiernicy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12,50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3,8333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0,6667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5,7500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75,0000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0,0014591045</w:t>
            </w:r>
          </w:p>
        </w:tc>
      </w:tr>
      <w:tr w:rsidR="00424CC0" w:rsidRPr="00424CC0" w:rsidTr="00424CC0">
        <w:trPr>
          <w:trHeight w:val="45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7211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Formierze odlewniczy i pokrewni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4,7500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0,6667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7,1250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60,0000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0,6667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0,0017563295</w:t>
            </w:r>
          </w:p>
        </w:tc>
      </w:tr>
      <w:tr w:rsidR="00424CC0" w:rsidRPr="00424CC0" w:rsidTr="00424CC0">
        <w:trPr>
          <w:trHeight w:val="30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7212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Spawacze i pokrewni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11,4167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0,4167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27,4000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70,0000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0,9444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nadwyżka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0,0038369045</w:t>
            </w:r>
          </w:p>
        </w:tc>
      </w:tr>
      <w:tr w:rsidR="00424CC0" w:rsidRPr="00424CC0" w:rsidTr="00424CC0">
        <w:trPr>
          <w:trHeight w:val="30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7213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Blacharze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5,3333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60,0000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1,5000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0,0017293091</w:t>
            </w:r>
          </w:p>
        </w:tc>
      </w:tr>
      <w:tr w:rsidR="00424CC0" w:rsidRPr="00424CC0" w:rsidTr="00424CC0">
        <w:trPr>
          <w:trHeight w:val="675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7214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Robotnicy przygotowujący i wznoszący konstrukcje metalowe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1,7500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0,0005674295</w:t>
            </w:r>
          </w:p>
        </w:tc>
      </w:tr>
      <w:tr w:rsidR="00424CC0" w:rsidRPr="00424CC0" w:rsidTr="00424CC0">
        <w:trPr>
          <w:trHeight w:val="30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7222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Ślusarze i pokrewni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16,67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68,4167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0,5833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117,2857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71,6418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1,1978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0,0223729363</w:t>
            </w:r>
          </w:p>
        </w:tc>
      </w:tr>
      <w:tr w:rsidR="00424CC0" w:rsidRPr="00424CC0" w:rsidTr="00424CC0">
        <w:trPr>
          <w:trHeight w:val="45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7223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Ustawiacze i operatorzy obrabiarek do metali i pokrewni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31,8333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382,0000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67,7419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1,0909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0,0103488341</w:t>
            </w:r>
          </w:p>
        </w:tc>
      </w:tr>
      <w:tr w:rsidR="00424CC0" w:rsidRPr="00424CC0" w:rsidTr="00424CC0">
        <w:trPr>
          <w:trHeight w:val="45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7231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Mechanicy pojazdów samochodowych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71,43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7,14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69,7500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3,1667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22,0263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48,6842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0,8931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0,0236428977</w:t>
            </w:r>
          </w:p>
        </w:tc>
      </w:tr>
      <w:tr w:rsidR="00424CC0" w:rsidRPr="00424CC0" w:rsidTr="00424CC0">
        <w:trPr>
          <w:trHeight w:val="45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7233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Mechanicy maszyn i urządzeń rolniczych i przemysłowych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2,63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83,33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16,67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65,8333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0,5000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131,6667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59,2105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0,8696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0,0215082818</w:t>
            </w:r>
          </w:p>
        </w:tc>
      </w:tr>
      <w:tr w:rsidR="00424CC0" w:rsidRPr="00424CC0" w:rsidTr="00424CC0">
        <w:trPr>
          <w:trHeight w:val="30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7311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Mechanicy precyzyjni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1,1667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0,5000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nadwyżka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0,0003782864</w:t>
            </w:r>
          </w:p>
        </w:tc>
      </w:tr>
      <w:tr w:rsidR="00424CC0" w:rsidRPr="00424CC0" w:rsidTr="00424CC0">
        <w:trPr>
          <w:trHeight w:val="30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7314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Ceramicy i pokrewni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1,5833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19,0000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0,0005404091</w:t>
            </w:r>
          </w:p>
        </w:tc>
      </w:tr>
      <w:tr w:rsidR="00424CC0" w:rsidRPr="00424CC0" w:rsidTr="00424CC0">
        <w:trPr>
          <w:trHeight w:val="675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7315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Formowacze wyrobów szklanych, krajacze i szlifierze szkła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0,2500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0,0000810614</w:t>
            </w:r>
          </w:p>
        </w:tc>
      </w:tr>
      <w:tr w:rsidR="00424CC0" w:rsidRPr="00424CC0" w:rsidTr="00424CC0">
        <w:trPr>
          <w:trHeight w:val="45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7316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Szyldziarze, grawerzy i zdobnicy ceramiki, szkła i pokrewni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2,3333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2,0000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0,0007565727</w:t>
            </w:r>
          </w:p>
        </w:tc>
      </w:tr>
      <w:tr w:rsidR="00424CC0" w:rsidRPr="00424CC0" w:rsidTr="00424CC0">
        <w:trPr>
          <w:trHeight w:val="45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7318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Rękodzielnicy wyrobów z tkanin, skóry i pokrewnych materiałów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7,0833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66,6667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0,5833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nadwyżka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0,0022967386</w:t>
            </w:r>
          </w:p>
        </w:tc>
      </w:tr>
      <w:tr w:rsidR="00424CC0" w:rsidRPr="00424CC0" w:rsidTr="00424CC0">
        <w:trPr>
          <w:trHeight w:val="45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7319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Rzemieślnicy gdzie indziej niesklasyfikowani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0,0003242455</w:t>
            </w:r>
          </w:p>
        </w:tc>
      </w:tr>
      <w:tr w:rsidR="00424CC0" w:rsidRPr="00424CC0" w:rsidTr="00424CC0">
        <w:trPr>
          <w:trHeight w:val="45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7321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Pracownicy przy pracach przygotowawczych do druku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0,6667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0,0002161636</w:t>
            </w:r>
          </w:p>
        </w:tc>
      </w:tr>
      <w:tr w:rsidR="00424CC0" w:rsidRPr="00424CC0" w:rsidTr="00424CC0">
        <w:trPr>
          <w:trHeight w:val="30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7322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Drukarze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77,78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11,11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2,5000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0,7500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3,3333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50,0000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0,0010537977</w:t>
            </w:r>
          </w:p>
        </w:tc>
      </w:tr>
      <w:tr w:rsidR="00424CC0" w:rsidRPr="00424CC0" w:rsidTr="00424CC0">
        <w:trPr>
          <w:trHeight w:val="30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7323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Introligatorzy i pokrewni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0,1667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0,0000540409</w:t>
            </w:r>
          </w:p>
        </w:tc>
      </w:tr>
      <w:tr w:rsidR="00424CC0" w:rsidRPr="00424CC0" w:rsidTr="00424CC0">
        <w:trPr>
          <w:trHeight w:val="30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7411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Elektrycy budowlani i pokrewni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12,50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57,14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4,76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5,6667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1,7500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3,2381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25,0000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0,4444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0,0024048204</w:t>
            </w:r>
          </w:p>
        </w:tc>
      </w:tr>
      <w:tr w:rsidR="00424CC0" w:rsidRPr="00424CC0" w:rsidTr="00424CC0">
        <w:trPr>
          <w:trHeight w:val="45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7412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Elektromechanicy i elektromonterzy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22,0000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2,4167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9,1034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52,0000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0,8710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0,0079169932</w:t>
            </w:r>
          </w:p>
        </w:tc>
      </w:tr>
      <w:tr w:rsidR="00424CC0" w:rsidRPr="00424CC0" w:rsidTr="00424CC0">
        <w:trPr>
          <w:trHeight w:val="30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7413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Monterzy linii elektrycznych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1,2500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0,1667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7,5000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33,3333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0,5000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0,0004593477</w:t>
            </w:r>
          </w:p>
        </w:tc>
      </w:tr>
      <w:tr w:rsidR="00424CC0" w:rsidRPr="00424CC0" w:rsidTr="00424CC0">
        <w:trPr>
          <w:trHeight w:val="45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7421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Monterzy i serwisanci urządzeń elektronicznych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0,0000270205</w:t>
            </w:r>
          </w:p>
        </w:tc>
      </w:tr>
      <w:tr w:rsidR="00424CC0" w:rsidRPr="00424CC0" w:rsidTr="00424CC0">
        <w:trPr>
          <w:trHeight w:val="45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7422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Monterzy i serwisanci instalacji i urządzeń teleinformatycznych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4,4167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0,8333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5,3000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25,0000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0,0017022886</w:t>
            </w:r>
          </w:p>
        </w:tc>
      </w:tr>
      <w:tr w:rsidR="00424CC0" w:rsidRPr="00424CC0" w:rsidTr="00424CC0">
        <w:trPr>
          <w:trHeight w:val="45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7511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Masarze, robotnicy w przetwórstwie ryb i pokrewni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6,3333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76,0000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75,0000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1,4444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0,0020805750</w:t>
            </w:r>
          </w:p>
        </w:tc>
      </w:tr>
      <w:tr w:rsidR="00424CC0" w:rsidRPr="00424CC0" w:rsidTr="00424CC0">
        <w:trPr>
          <w:trHeight w:val="30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7512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Piekarze, cukiernicy i pokrewni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88,89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51,1667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1,7500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29,2381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56,8627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0,9846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0,0171579886</w:t>
            </w:r>
          </w:p>
        </w:tc>
      </w:tr>
      <w:tr w:rsidR="00424CC0" w:rsidRPr="00424CC0" w:rsidTr="00424CC0">
        <w:trPr>
          <w:trHeight w:val="45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7514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Robotnicy przetwórstwa surowców roślinnych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0,5000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6,0000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0,0001891432</w:t>
            </w:r>
          </w:p>
        </w:tc>
      </w:tr>
      <w:tr w:rsidR="00424CC0" w:rsidRPr="00424CC0" w:rsidTr="00424CC0">
        <w:trPr>
          <w:trHeight w:val="45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7521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Robotnicy przygotowujący drewno i pokrewni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0,4167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0,0001351023</w:t>
            </w:r>
          </w:p>
        </w:tc>
      </w:tr>
      <w:tr w:rsidR="00424CC0" w:rsidRPr="00424CC0" w:rsidTr="00424CC0">
        <w:trPr>
          <w:trHeight w:val="30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7522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Stolarze meblowi i pokrewni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0,94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63,64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6,06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100,6667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3,7500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26,8444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52,8302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0,9434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0,0338566295</w:t>
            </w:r>
          </w:p>
        </w:tc>
      </w:tr>
      <w:tr w:rsidR="00424CC0" w:rsidRPr="00424CC0" w:rsidTr="00424CC0">
        <w:trPr>
          <w:trHeight w:val="675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7523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Ustawiacze i operatorzy maszyn do obróbki i produkcji wyrobów z drewna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1,6667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0,5833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2,8571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0,0007295523</w:t>
            </w:r>
          </w:p>
        </w:tc>
      </w:tr>
      <w:tr w:rsidR="00424CC0" w:rsidRPr="00424CC0" w:rsidTr="00424CC0">
        <w:trPr>
          <w:trHeight w:val="45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7531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Krawcy, kuśnierze, kapelusznicy i pokrewni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1,23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80,0000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0,3333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240,0000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61,7284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0,9224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nadwyżka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0,0260477181</w:t>
            </w:r>
          </w:p>
        </w:tc>
      </w:tr>
      <w:tr w:rsidR="00424CC0" w:rsidRPr="00424CC0" w:rsidTr="00424CC0">
        <w:trPr>
          <w:trHeight w:val="45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7532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 xml:space="preserve">Konstruktorzy i </w:t>
            </w:r>
            <w:proofErr w:type="spellStart"/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krojczowie</w:t>
            </w:r>
            <w:proofErr w:type="spellEnd"/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 xml:space="preserve"> odzieży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33,33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0,3333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0,2500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1,3333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0,0001891432</w:t>
            </w:r>
          </w:p>
        </w:tc>
      </w:tr>
      <w:tr w:rsidR="00424CC0" w:rsidRPr="00424CC0" w:rsidTr="00424CC0">
        <w:trPr>
          <w:trHeight w:val="30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7533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Szwaczki, hafciarki i pokrewni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25,0833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0,2500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100,3333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70,3704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0,8485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nadwyżka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0,0082142182</w:t>
            </w:r>
          </w:p>
        </w:tc>
      </w:tr>
      <w:tr w:rsidR="00424CC0" w:rsidRPr="00424CC0" w:rsidTr="00424CC0">
        <w:trPr>
          <w:trHeight w:val="30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7534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Tapicerzy i pokrewni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5,8333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1,5833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3,6842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83,3333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0,0024048204</w:t>
            </w:r>
          </w:p>
        </w:tc>
      </w:tr>
      <w:tr w:rsidR="00424CC0" w:rsidRPr="00424CC0" w:rsidTr="00424CC0">
        <w:trPr>
          <w:trHeight w:val="675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8111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Górnicy podziemnej i odkrywkowej eksploatacji złóż i pokrewni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5,9167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66,6667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1,2857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0,0019184523</w:t>
            </w:r>
          </w:p>
        </w:tc>
      </w:tr>
      <w:tr w:rsidR="00424CC0" w:rsidRPr="00424CC0" w:rsidTr="00424CC0">
        <w:trPr>
          <w:trHeight w:val="675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8113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Operatorzy urządzeń wiertniczych i wydobywczych ropy, gazu i innych surowców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1,0833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1,5000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0,0003512659</w:t>
            </w:r>
          </w:p>
        </w:tc>
      </w:tr>
      <w:tr w:rsidR="00424CC0" w:rsidRPr="00424CC0" w:rsidTr="00424CC0">
        <w:trPr>
          <w:trHeight w:val="90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8114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Operatorzy maszyn i urządzeń do produkcji wyrobów cementowyc</w:t>
            </w: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h, kamiennych i pokrewni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1,4167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0,0004593477</w:t>
            </w:r>
          </w:p>
        </w:tc>
      </w:tr>
      <w:tr w:rsidR="00424CC0" w:rsidRPr="00424CC0" w:rsidTr="00424CC0">
        <w:trPr>
          <w:trHeight w:val="675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8121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Operatorzy maszyn i urządzeń do produkcji i przetwórstwa metali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0,0003242455</w:t>
            </w:r>
          </w:p>
        </w:tc>
      </w:tr>
      <w:tr w:rsidR="00424CC0" w:rsidRPr="00424CC0" w:rsidTr="00424CC0">
        <w:trPr>
          <w:trHeight w:val="675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8131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Operatorzy maszyn i urządzeń do produkcji wyrobów chemicznych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2,2500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0,0007295523</w:t>
            </w:r>
          </w:p>
        </w:tc>
      </w:tr>
      <w:tr w:rsidR="00424CC0" w:rsidRPr="00424CC0" w:rsidTr="00424CC0">
        <w:trPr>
          <w:trHeight w:val="45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8141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Operatorzy maszyn do produkcji wyrobów gumowych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2,1667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26,0000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0,5000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nadwyżka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0,0007295523</w:t>
            </w:r>
          </w:p>
        </w:tc>
      </w:tr>
      <w:tr w:rsidR="00424CC0" w:rsidRPr="00424CC0" w:rsidTr="00424CC0">
        <w:trPr>
          <w:trHeight w:val="45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8142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Operatorzy maszyn do produkcji wyrobów z tworzyw sztucznych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0,2500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2,3333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0,1071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deficyt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0,0008376341</w:t>
            </w:r>
          </w:p>
        </w:tc>
      </w:tr>
      <w:tr w:rsidR="00424CC0" w:rsidRPr="00424CC0" w:rsidTr="00424CC0">
        <w:trPr>
          <w:trHeight w:val="45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8143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Operatorzy maszyn do produkcji wyrobów papierniczych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1,3333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0,3333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4,0000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2,0000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0,0005404091</w:t>
            </w:r>
          </w:p>
        </w:tc>
      </w:tr>
      <w:tr w:rsidR="00424CC0" w:rsidRPr="00424CC0" w:rsidTr="00424CC0">
        <w:trPr>
          <w:trHeight w:val="45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8151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Operatorzy maszyn przędzalniczych i pokrewni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0,3333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0,0001080818</w:t>
            </w:r>
          </w:p>
        </w:tc>
      </w:tr>
      <w:tr w:rsidR="00424CC0" w:rsidRPr="00424CC0" w:rsidTr="00424CC0">
        <w:trPr>
          <w:trHeight w:val="45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8152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Operatorzy maszyn tkackich i dziewiarskich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0,5833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nadwyżka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0,0001891432</w:t>
            </w:r>
          </w:p>
        </w:tc>
      </w:tr>
      <w:tr w:rsidR="00424CC0" w:rsidRPr="00424CC0" w:rsidTr="00424CC0">
        <w:trPr>
          <w:trHeight w:val="30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8153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Operatorzy maszyn do szycia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10,96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1,37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2,5833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7,0833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0,3647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50,0000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0,2500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0,0031343727</w:t>
            </w:r>
          </w:p>
        </w:tc>
      </w:tr>
      <w:tr w:rsidR="00424CC0" w:rsidRPr="00424CC0" w:rsidTr="00424CC0">
        <w:trPr>
          <w:trHeight w:val="45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8156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Operatorzy maszyn do produkcji obuwia i pokrewni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1,5000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0,0004863682</w:t>
            </w:r>
          </w:p>
        </w:tc>
      </w:tr>
      <w:tr w:rsidR="00424CC0" w:rsidRPr="00424CC0" w:rsidTr="00424CC0">
        <w:trPr>
          <w:trHeight w:val="90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8159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Operatorzy maszyn do produkcji wyrobów włókienniczych, futrzarskich i skórzanych gdzie indziej niesklasyfikowani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0,3333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0,1667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2,0000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0,0001621227</w:t>
            </w:r>
          </w:p>
        </w:tc>
      </w:tr>
      <w:tr w:rsidR="00424CC0" w:rsidRPr="00424CC0" w:rsidTr="00424CC0">
        <w:trPr>
          <w:trHeight w:val="675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8160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Operatorzy maszyn i urządzeń do produkcji wyrobów spożywczych i pokrewni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3,1667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38,0000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50,0000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0,0010537977</w:t>
            </w:r>
          </w:p>
        </w:tc>
      </w:tr>
      <w:tr w:rsidR="00424CC0" w:rsidRPr="00424CC0" w:rsidTr="00424CC0">
        <w:trPr>
          <w:trHeight w:val="45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8172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Operatorzy maszyn i urządzeń do obróbki drewna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3,9167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0,1667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23,5000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60,0000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0,8571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0,0013240023</w:t>
            </w:r>
          </w:p>
        </w:tc>
      </w:tr>
      <w:tr w:rsidR="00424CC0" w:rsidRPr="00424CC0" w:rsidTr="00424CC0">
        <w:trPr>
          <w:trHeight w:val="675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8181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Operatorzy urządzeń do produkcji wyrobów szklanych i ceramicznych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0,0003242455</w:t>
            </w:r>
          </w:p>
        </w:tc>
      </w:tr>
      <w:tr w:rsidR="00424CC0" w:rsidRPr="00424CC0" w:rsidTr="00424CC0">
        <w:trPr>
          <w:trHeight w:val="45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8182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Maszyniści kotłów parowych i pokrewni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1,5833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19,0000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0,0005404091</w:t>
            </w:r>
          </w:p>
        </w:tc>
      </w:tr>
      <w:tr w:rsidR="00424CC0" w:rsidRPr="00424CC0" w:rsidTr="00424CC0">
        <w:trPr>
          <w:trHeight w:val="90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8183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Operatorzy urządzeń pakujących, znakujących i urządzeń do napełniania butelek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0,0003242455</w:t>
            </w:r>
          </w:p>
        </w:tc>
      </w:tr>
      <w:tr w:rsidR="00424CC0" w:rsidRPr="00424CC0" w:rsidTr="00424CC0">
        <w:trPr>
          <w:trHeight w:val="675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8189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Operatorzy innych maszyn i urządzeń przetwórczych gdzie indziej niesklasyfikowani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1,8333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1,8333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2,0000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0,0009186955</w:t>
            </w:r>
          </w:p>
        </w:tc>
      </w:tr>
      <w:tr w:rsidR="00424CC0" w:rsidRPr="00424CC0" w:rsidTr="00424CC0">
        <w:trPr>
          <w:trHeight w:val="45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8211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Monterzy maszyn i urządzeń mechanicznych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4,5833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55,0000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1,4000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0,0015131455</w:t>
            </w:r>
          </w:p>
        </w:tc>
      </w:tr>
      <w:tr w:rsidR="00424CC0" w:rsidRPr="00424CC0" w:rsidTr="00424CC0">
        <w:trPr>
          <w:trHeight w:val="30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8212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Monterzy sprzętu elektrycznego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33,3333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6,0000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5,5556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37,5000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0,8049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0,0127536545</w:t>
            </w:r>
          </w:p>
        </w:tc>
      </w:tr>
      <w:tr w:rsidR="00424CC0" w:rsidRPr="00424CC0" w:rsidTr="00424CC0">
        <w:trPr>
          <w:trHeight w:val="45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8219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Monterzy gdzie indziej niesklasyfikowani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2,8333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34,0000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75,0000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0,8333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nadwyżka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0,0009457159</w:t>
            </w:r>
          </w:p>
        </w:tc>
      </w:tr>
      <w:tr w:rsidR="00424CC0" w:rsidRPr="00424CC0" w:rsidTr="00424CC0">
        <w:trPr>
          <w:trHeight w:val="30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8311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Maszyniści kolejowi i metra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0,0000270205</w:t>
            </w:r>
          </w:p>
        </w:tc>
      </w:tr>
      <w:tr w:rsidR="00424CC0" w:rsidRPr="00424CC0" w:rsidTr="00424CC0">
        <w:trPr>
          <w:trHeight w:val="45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8312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Dyżurni ruchu, manewrowi i pokrewni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7,3333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71,4286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0,8333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nadwyżka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0,0023778000</w:t>
            </w:r>
          </w:p>
        </w:tc>
      </w:tr>
      <w:tr w:rsidR="00424CC0" w:rsidRPr="00424CC0" w:rsidTr="00424CC0">
        <w:trPr>
          <w:trHeight w:val="45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8322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Kierowcy samochodów osobowych i dostawczych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85,71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9,8333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0,5833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16,8571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50,0000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0,9130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0,0033775568</w:t>
            </w:r>
          </w:p>
        </w:tc>
      </w:tr>
      <w:tr w:rsidR="00424CC0" w:rsidRPr="00424CC0" w:rsidTr="00424CC0">
        <w:trPr>
          <w:trHeight w:val="45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8331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Kierowcy autobusów i motorniczowie tramwajów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3,0833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0,2500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12,3333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75,0000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0,6000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nadwyżka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0,0010808182</w:t>
            </w:r>
          </w:p>
        </w:tc>
      </w:tr>
      <w:tr w:rsidR="00424CC0" w:rsidRPr="00424CC0" w:rsidTr="00424CC0">
        <w:trPr>
          <w:trHeight w:val="45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8332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Kierowcy samochodów ciężarowych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15,38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13,0000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1,2500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10,4000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38,4615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0,7931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0,0046204977</w:t>
            </w:r>
          </w:p>
        </w:tc>
      </w:tr>
      <w:tr w:rsidR="00424CC0" w:rsidRPr="00424CC0" w:rsidTr="00424CC0">
        <w:trPr>
          <w:trHeight w:val="45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8341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Operatorzy wolnobieżnych maszyn rolniczych i leśnych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3,03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58,0000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696,0000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50,0000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0,8837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0,0188332568</w:t>
            </w:r>
          </w:p>
        </w:tc>
      </w:tr>
      <w:tr w:rsidR="00424CC0" w:rsidRPr="00424CC0" w:rsidTr="00424CC0">
        <w:trPr>
          <w:trHeight w:val="675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8342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Operatorzy sprzętu do robót ziemnych i urządzeń pokrewnych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12,50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2,5833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0,6667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3,8750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1,1667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0,0010537977</w:t>
            </w:r>
          </w:p>
        </w:tc>
      </w:tr>
      <w:tr w:rsidR="00424CC0" w:rsidRPr="00424CC0" w:rsidTr="00424CC0">
        <w:trPr>
          <w:trHeight w:val="675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8343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 xml:space="preserve">Maszyniści i operatorzy maszyn i urządzeń dźwigowo-transportowych i </w:t>
            </w: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pokrewni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0,6667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0,0002161636</w:t>
            </w:r>
          </w:p>
        </w:tc>
      </w:tr>
      <w:tr w:rsidR="00424CC0" w:rsidRPr="00424CC0" w:rsidTr="00424CC0">
        <w:trPr>
          <w:trHeight w:val="45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8344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Kierowcy operatorzy wózków jezdniowych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2,8333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1,0833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2,6154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66,6667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0,8000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nadwyżka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0,0012699614</w:t>
            </w:r>
          </w:p>
        </w:tc>
      </w:tr>
      <w:tr w:rsidR="00424CC0" w:rsidRPr="00424CC0" w:rsidTr="00424CC0">
        <w:trPr>
          <w:trHeight w:val="30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9111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Pomoce domowe i sprzątaczki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2,5000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30,0000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0,0008376341</w:t>
            </w:r>
          </w:p>
        </w:tc>
      </w:tr>
      <w:tr w:rsidR="00424CC0" w:rsidRPr="00424CC0" w:rsidTr="00424CC0">
        <w:trPr>
          <w:trHeight w:val="45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9112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Pomoce i sprzątaczki biurowe, hotelowe i pokrewne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49,4167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2,0833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23,7200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61,5385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0,9000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nadwyżka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0,0166986409</w:t>
            </w:r>
          </w:p>
        </w:tc>
      </w:tr>
      <w:tr w:rsidR="00424CC0" w:rsidRPr="00424CC0" w:rsidTr="00424CC0">
        <w:trPr>
          <w:trHeight w:val="30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9121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Praczki ręczne i prasowacze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9,0833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0,1667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54,5000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70,0000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0,9167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nadwyżka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0,0029992704</w:t>
            </w:r>
          </w:p>
        </w:tc>
      </w:tr>
      <w:tr w:rsidR="00424CC0" w:rsidRPr="00424CC0" w:rsidTr="00424CC0">
        <w:trPr>
          <w:trHeight w:val="30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9122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Czyściciele pojazdów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1,5833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0,0005133886</w:t>
            </w:r>
          </w:p>
        </w:tc>
      </w:tr>
      <w:tr w:rsidR="00424CC0" w:rsidRPr="00424CC0" w:rsidTr="00424CC0">
        <w:trPr>
          <w:trHeight w:val="45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9129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Pozostali pracownicy zajmujący się sprzątaniem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2,6667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0,1667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16,0000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66,6667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nadwyżka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0,0009186955</w:t>
            </w:r>
          </w:p>
        </w:tc>
      </w:tr>
      <w:tr w:rsidR="00424CC0" w:rsidRPr="00424CC0" w:rsidTr="00424CC0">
        <w:trPr>
          <w:trHeight w:val="675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9213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Robotnicy wykonujący prace proste przy uprawie roślin i hodowli zwierząt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1,5000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0,1667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9,0000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33,3333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0,8333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0,0005404091</w:t>
            </w:r>
          </w:p>
        </w:tc>
      </w:tr>
      <w:tr w:rsidR="00424CC0" w:rsidRPr="00424CC0" w:rsidTr="00424CC0">
        <w:trPr>
          <w:trHeight w:val="675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9214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Robotnicy wykonujący prace proste w ogrodnictwie i sadownictwie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66,67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0,7500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0,0002431841</w:t>
            </w:r>
          </w:p>
        </w:tc>
      </w:tr>
      <w:tr w:rsidR="00424CC0" w:rsidRPr="00424CC0" w:rsidTr="00424CC0">
        <w:trPr>
          <w:trHeight w:val="45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9215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Robotnicy wykonujący prace proste w leśnictwie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0,5000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0,3333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1,5000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2,0000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0,0002702045</w:t>
            </w:r>
          </w:p>
        </w:tc>
      </w:tr>
      <w:tr w:rsidR="00424CC0" w:rsidRPr="00424CC0" w:rsidTr="00424CC0">
        <w:trPr>
          <w:trHeight w:val="675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9311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Robotnicy wykonujący prace proste w kopalniach i kamieniołom</w:t>
            </w: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ach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0,0000270205</w:t>
            </w:r>
          </w:p>
        </w:tc>
      </w:tr>
      <w:tr w:rsidR="00424CC0" w:rsidRPr="00424CC0" w:rsidTr="00424CC0">
        <w:trPr>
          <w:trHeight w:val="675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9312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Robotnicy wykonujący prace proste w budownictwie drogowym, wodnym i pokrewni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18,5833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0,8333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22,3000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70,0000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0,0062957659</w:t>
            </w:r>
          </w:p>
        </w:tc>
      </w:tr>
      <w:tr w:rsidR="00424CC0" w:rsidRPr="00424CC0" w:rsidTr="00424CC0">
        <w:trPr>
          <w:trHeight w:val="675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9313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Robotnicy wykonujący prace proste w budownictwie ogólnym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57,65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5,88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42,9167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13,0833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3,2803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42,2222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0,9551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0,0181577454</w:t>
            </w:r>
          </w:p>
        </w:tc>
      </w:tr>
      <w:tr w:rsidR="00424CC0" w:rsidRPr="00424CC0" w:rsidTr="00424CC0">
        <w:trPr>
          <w:trHeight w:val="30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9321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 xml:space="preserve">Ręczni pakowacze i </w:t>
            </w:r>
            <w:proofErr w:type="spellStart"/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znakowacze</w:t>
            </w:r>
            <w:proofErr w:type="spellEnd"/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12,50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8,0000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0,4167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19,2000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75,0000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0,0027290659</w:t>
            </w:r>
          </w:p>
        </w:tc>
      </w:tr>
      <w:tr w:rsidR="00424CC0" w:rsidRPr="00424CC0" w:rsidTr="00424CC0">
        <w:trPr>
          <w:trHeight w:val="675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9329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Robotnicy wykonujący prace proste w przemyśle gdzie indziej niesklasyfikowani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28,57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28,6667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1,1667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24,5714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83,8710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0,9615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nadwyżka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0,0096733227</w:t>
            </w:r>
          </w:p>
        </w:tc>
      </w:tr>
      <w:tr w:rsidR="00424CC0" w:rsidRPr="00424CC0" w:rsidTr="00424CC0">
        <w:trPr>
          <w:trHeight w:val="45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9333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Robotnicy pracujący przy przeładunku towarów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30,77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9,1667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1,0833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8,4615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70,0000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0,8182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nadwyżka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0,0033235159</w:t>
            </w:r>
          </w:p>
        </w:tc>
      </w:tr>
      <w:tr w:rsidR="00424CC0" w:rsidRPr="00424CC0" w:rsidTr="00424CC0">
        <w:trPr>
          <w:trHeight w:val="30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9334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Układacze towarów na półkach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0,0003242455</w:t>
            </w:r>
          </w:p>
        </w:tc>
      </w:tr>
      <w:tr w:rsidR="00424CC0" w:rsidRPr="00424CC0" w:rsidTr="00424CC0">
        <w:trPr>
          <w:trHeight w:val="45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9411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Pracownicy przygotowujący posiłki typu fast food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0,9167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0,0002972250</w:t>
            </w:r>
          </w:p>
        </w:tc>
      </w:tr>
      <w:tr w:rsidR="00424CC0" w:rsidRPr="00424CC0" w:rsidTr="00424CC0">
        <w:trPr>
          <w:trHeight w:val="30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9412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Pomoce kuchenne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42,86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7,14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8,0833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2,3333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3,4643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42,8571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1,0500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0,0033775568</w:t>
            </w:r>
          </w:p>
        </w:tc>
      </w:tr>
      <w:tr w:rsidR="00424CC0" w:rsidRPr="00424CC0" w:rsidTr="00424CC0">
        <w:trPr>
          <w:trHeight w:val="45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9510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Pracownicy świadczący usługi na ulicach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1,4167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0,3333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0,0004593477</w:t>
            </w:r>
          </w:p>
        </w:tc>
      </w:tr>
      <w:tr w:rsidR="00424CC0" w:rsidRPr="00424CC0" w:rsidTr="00424CC0">
        <w:trPr>
          <w:trHeight w:val="30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9612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Sortowacze odpadów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0,5833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424CC0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0,0001891432</w:t>
            </w:r>
          </w:p>
        </w:tc>
      </w:tr>
      <w:tr w:rsidR="00424CC0" w:rsidRPr="00424CC0" w:rsidTr="00424CC0">
        <w:trPr>
          <w:trHeight w:val="30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9613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Zamiatacze i pokrewni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1,7500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0,1667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10,5000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0,0006214705</w:t>
            </w:r>
          </w:p>
        </w:tc>
      </w:tr>
      <w:tr w:rsidR="00424CC0" w:rsidRPr="00424CC0" w:rsidTr="00424CC0">
        <w:trPr>
          <w:trHeight w:val="300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9621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Gońcy, bagażowi i pokrewni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14,29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0,9167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2,7500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0,3333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0,5000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0,0011889000</w:t>
            </w:r>
          </w:p>
        </w:tc>
      </w:tr>
      <w:tr w:rsidR="00424CC0" w:rsidRPr="00424CC0" w:rsidTr="00424CC0">
        <w:trPr>
          <w:trHeight w:val="675"/>
        </w:trPr>
        <w:tc>
          <w:tcPr>
            <w:tcW w:w="91" w:type="pc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9629</w:t>
            </w:r>
          </w:p>
        </w:tc>
        <w:tc>
          <w:tcPr>
            <w:tcW w:w="390" w:type="pc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Pracownicy wykonujący prace proste gdzie indziej niesklasyfikowani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7" w:type="pc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4" w:type="pc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18,0833</w:t>
            </w:r>
          </w:p>
        </w:tc>
        <w:tc>
          <w:tcPr>
            <w:tcW w:w="260" w:type="pc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156" w:type="pc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217,0000</w:t>
            </w:r>
          </w:p>
        </w:tc>
        <w:tc>
          <w:tcPr>
            <w:tcW w:w="221" w:type="pc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54,5455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0,6452</w:t>
            </w:r>
          </w:p>
        </w:tc>
        <w:tc>
          <w:tcPr>
            <w:tcW w:w="208" w:type="pc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4CC0">
              <w:rPr>
                <w:rFonts w:ascii="Calibri" w:hAnsi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06" w:type="pc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424CC0" w:rsidRPr="00424CC0" w:rsidRDefault="00424CC0" w:rsidP="00424CC0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4CC0">
              <w:rPr>
                <w:rFonts w:ascii="Calibri" w:hAnsi="Calibri"/>
                <w:color w:val="000000"/>
                <w:sz w:val="18"/>
                <w:szCs w:val="18"/>
              </w:rPr>
              <w:t>0,0058904591</w:t>
            </w:r>
          </w:p>
        </w:tc>
      </w:tr>
      <w:tr w:rsidR="00424CC0" w:rsidRPr="00424CC0" w:rsidTr="00424CC0">
        <w:trPr>
          <w:trHeight w:val="300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CC0" w:rsidRPr="00F8377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F83770">
              <w:rPr>
                <w:rFonts w:ascii="Helvetica" w:hAnsi="Helvetica"/>
                <w:color w:val="000000"/>
                <w:sz w:val="16"/>
                <w:szCs w:val="16"/>
              </w:rPr>
              <w:t>* Należy wpisać jedno z następujących: max deficyt, deficyt, równowaga, nadwyżka, max nadwyżka - w pozostałych przypadkach „ - ”.</w:t>
            </w:r>
          </w:p>
        </w:tc>
      </w:tr>
      <w:tr w:rsidR="00424CC0" w:rsidRPr="00424CC0" w:rsidTr="00424CC0">
        <w:trPr>
          <w:trHeight w:val="300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CC0" w:rsidRPr="00F83770" w:rsidRDefault="00424CC0" w:rsidP="00424CC0">
            <w:pPr>
              <w:spacing w:after="0" w:line="240" w:lineRule="auto"/>
              <w:ind w:firstLine="0"/>
              <w:contextualSpacing w:val="0"/>
              <w:jc w:val="lef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F83770">
              <w:rPr>
                <w:rFonts w:ascii="Helvetica" w:hAnsi="Helvetica"/>
                <w:color w:val="000000"/>
                <w:sz w:val="16"/>
                <w:szCs w:val="16"/>
              </w:rPr>
              <w:t>** Nie dotyczy pierwszego roku prowadzenia monitoringu według nowych zaleceń metodycznych.</w:t>
            </w:r>
          </w:p>
        </w:tc>
      </w:tr>
    </w:tbl>
    <w:p w:rsidR="00424CC0" w:rsidRDefault="00424CC0" w:rsidP="002F3AAF">
      <w:pPr>
        <w:spacing w:after="200" w:line="276" w:lineRule="auto"/>
        <w:ind w:firstLine="0"/>
        <w:contextualSpacing w:val="0"/>
        <w:jc w:val="left"/>
        <w:rPr>
          <w:rFonts w:asciiTheme="minorHAnsi" w:hAnsiTheme="minorHAnsi"/>
          <w:b/>
          <w:sz w:val="28"/>
          <w:szCs w:val="28"/>
        </w:rPr>
      </w:pPr>
    </w:p>
    <w:p w:rsidR="002F3AAF" w:rsidRDefault="002F3AAF" w:rsidP="002F3AAF">
      <w:pPr>
        <w:spacing w:after="200" w:line="276" w:lineRule="auto"/>
        <w:ind w:firstLine="0"/>
        <w:contextualSpacing w:val="0"/>
        <w:jc w:val="left"/>
        <w:rPr>
          <w:rFonts w:asciiTheme="minorHAnsi" w:hAnsiTheme="minorHAnsi"/>
          <w:b/>
          <w:sz w:val="28"/>
          <w:szCs w:val="28"/>
        </w:rPr>
      </w:pPr>
      <w:r w:rsidRPr="002F3AAF">
        <w:rPr>
          <w:rFonts w:asciiTheme="minorHAnsi" w:hAnsiTheme="minorHAnsi"/>
          <w:b/>
          <w:sz w:val="28"/>
          <w:szCs w:val="28"/>
        </w:rPr>
        <w:t>Załącznik 2. Rynek edukacyjny</w:t>
      </w:r>
    </w:p>
    <w:tbl>
      <w:tblPr>
        <w:tblW w:w="1491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995"/>
        <w:gridCol w:w="1738"/>
        <w:gridCol w:w="1810"/>
        <w:gridCol w:w="2170"/>
        <w:gridCol w:w="2179"/>
        <w:gridCol w:w="1194"/>
        <w:gridCol w:w="800"/>
        <w:gridCol w:w="552"/>
        <w:gridCol w:w="146"/>
      </w:tblGrid>
      <w:tr w:rsidR="001231D6" w:rsidRPr="001231D6" w:rsidTr="00935C32">
        <w:trPr>
          <w:gridAfter w:val="2"/>
          <w:wAfter w:w="698" w:type="dxa"/>
          <w:trHeight w:val="300"/>
        </w:trPr>
        <w:tc>
          <w:tcPr>
            <w:tcW w:w="142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1D6" w:rsidRPr="006B1CD2" w:rsidRDefault="001231D6" w:rsidP="001231D6">
            <w:pPr>
              <w:spacing w:after="0" w:line="240" w:lineRule="auto"/>
              <w:ind w:firstLine="0"/>
              <w:contextualSpacing w:val="0"/>
              <w:jc w:val="left"/>
              <w:rPr>
                <w:rFonts w:ascii="Helvetica" w:hAnsi="Helvetica"/>
                <w:b/>
                <w:bCs/>
                <w:color w:val="000000"/>
              </w:rPr>
            </w:pPr>
            <w:r w:rsidRPr="006B1CD2">
              <w:rPr>
                <w:rFonts w:ascii="Helvetica" w:hAnsi="Helvetica"/>
                <w:b/>
                <w:bCs/>
                <w:color w:val="000000"/>
                <w:sz w:val="22"/>
              </w:rPr>
              <w:t>Tabela 13. Liczba absolwentów oraz bezrobotnych absolwentów według ostatnio ukończonej szkoły w 2018 roku</w:t>
            </w:r>
          </w:p>
        </w:tc>
      </w:tr>
      <w:tr w:rsidR="000C17C5" w:rsidRPr="001231D6" w:rsidTr="00935C32">
        <w:trPr>
          <w:trHeight w:val="450"/>
        </w:trPr>
        <w:tc>
          <w:tcPr>
            <w:tcW w:w="333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231D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Nazwa szkoły</w:t>
            </w:r>
          </w:p>
        </w:tc>
        <w:tc>
          <w:tcPr>
            <w:tcW w:w="99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231D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Kod szkoły</w:t>
            </w:r>
          </w:p>
        </w:tc>
        <w:tc>
          <w:tcPr>
            <w:tcW w:w="354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231D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Liczba absolwentów w roku szkolnym poprzedzającym rok sprawozdawczy</w:t>
            </w:r>
          </w:p>
        </w:tc>
        <w:tc>
          <w:tcPr>
            <w:tcW w:w="434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231D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Liczba bezrobotnych absolwentów</w:t>
            </w:r>
          </w:p>
        </w:tc>
        <w:tc>
          <w:tcPr>
            <w:tcW w:w="2546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DBE5F1" w:themeFill="accent1" w:themeFillTint="33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231D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Wskaźnik frakcji bezrobotnych absolwentów wśród absolwentów (%)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E1432" w:rsidRPr="001231D6" w:rsidTr="00935C32">
        <w:trPr>
          <w:trHeight w:val="450"/>
        </w:trPr>
        <w:tc>
          <w:tcPr>
            <w:tcW w:w="3331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</w:rPr>
            </w:pPr>
            <w:r w:rsidRPr="001231D6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</w:rPr>
            </w:pPr>
            <w:r w:rsidRPr="001231D6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231D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18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231D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posiadający tytuł zawodowy*</w:t>
            </w:r>
          </w:p>
        </w:tc>
        <w:tc>
          <w:tcPr>
            <w:tcW w:w="217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231D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koniec grudnia roku poprzedniego</w:t>
            </w:r>
          </w:p>
        </w:tc>
        <w:tc>
          <w:tcPr>
            <w:tcW w:w="21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231D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koniec maja roku sprawozdawczego</w:t>
            </w:r>
          </w:p>
        </w:tc>
        <w:tc>
          <w:tcPr>
            <w:tcW w:w="11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231D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koniec grudnia roku poprzedniego</w:t>
            </w:r>
          </w:p>
        </w:tc>
        <w:tc>
          <w:tcPr>
            <w:tcW w:w="135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DBE5F1" w:themeFill="accent1" w:themeFillTint="33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231D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koniec maja roku sprawozdawczego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E1432" w:rsidRPr="001231D6" w:rsidTr="00935C32">
        <w:trPr>
          <w:trHeight w:val="675"/>
        </w:trPr>
        <w:tc>
          <w:tcPr>
            <w:tcW w:w="333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231D6">
              <w:rPr>
                <w:rFonts w:ascii="Calibri" w:hAnsi="Calibri"/>
                <w:color w:val="000000"/>
                <w:sz w:val="16"/>
                <w:szCs w:val="16"/>
              </w:rPr>
              <w:t>BRANŻOWA SZKOŁA I STOPNIA IM. GEN. FRANCISZKA KAMIŃSKIEGO W KAROLEWIE</w:t>
            </w:r>
          </w:p>
        </w:tc>
        <w:tc>
          <w:tcPr>
            <w:tcW w:w="99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231D6">
              <w:rPr>
                <w:rFonts w:ascii="Calibri" w:hAnsi="Calibri"/>
                <w:color w:val="000000"/>
                <w:sz w:val="16"/>
                <w:szCs w:val="16"/>
              </w:rPr>
              <w:t>85153</w:t>
            </w:r>
          </w:p>
        </w:tc>
        <w:tc>
          <w:tcPr>
            <w:tcW w:w="173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8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7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35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13,04%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E1432" w:rsidRPr="001231D6" w:rsidTr="00935C32">
        <w:trPr>
          <w:trHeight w:val="450"/>
        </w:trPr>
        <w:tc>
          <w:tcPr>
            <w:tcW w:w="333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231D6">
              <w:rPr>
                <w:rFonts w:ascii="Calibri" w:hAnsi="Calibri"/>
                <w:color w:val="000000"/>
                <w:sz w:val="16"/>
                <w:szCs w:val="16"/>
              </w:rPr>
              <w:t>BRANŻOWA SZKOŁA I STOPNIA W KĘTRZYNIE</w:t>
            </w:r>
          </w:p>
        </w:tc>
        <w:tc>
          <w:tcPr>
            <w:tcW w:w="99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231D6">
              <w:rPr>
                <w:rFonts w:ascii="Calibri" w:hAnsi="Calibri"/>
                <w:color w:val="000000"/>
                <w:sz w:val="16"/>
                <w:szCs w:val="16"/>
              </w:rPr>
              <w:t>54294</w:t>
            </w:r>
          </w:p>
        </w:tc>
        <w:tc>
          <w:tcPr>
            <w:tcW w:w="173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8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17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35,71%</w:t>
            </w:r>
          </w:p>
        </w:tc>
        <w:tc>
          <w:tcPr>
            <w:tcW w:w="135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32,14%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E1432" w:rsidRPr="001231D6" w:rsidTr="00935C32">
        <w:trPr>
          <w:trHeight w:val="450"/>
        </w:trPr>
        <w:tc>
          <w:tcPr>
            <w:tcW w:w="333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231D6">
              <w:rPr>
                <w:rFonts w:ascii="Calibri" w:hAnsi="Calibri"/>
                <w:color w:val="000000"/>
                <w:sz w:val="16"/>
                <w:szCs w:val="16"/>
              </w:rPr>
              <w:t>BRANŻOWA SZKOŁA I STOPNIA W RESZLU</w:t>
            </w:r>
          </w:p>
        </w:tc>
        <w:tc>
          <w:tcPr>
            <w:tcW w:w="99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231D6">
              <w:rPr>
                <w:rFonts w:ascii="Calibri" w:hAnsi="Calibri"/>
                <w:color w:val="000000"/>
                <w:sz w:val="16"/>
                <w:szCs w:val="16"/>
              </w:rPr>
              <w:t>34248</w:t>
            </w:r>
          </w:p>
        </w:tc>
        <w:tc>
          <w:tcPr>
            <w:tcW w:w="173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7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35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8,33%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E1432" w:rsidRPr="001231D6" w:rsidTr="00935C32">
        <w:trPr>
          <w:trHeight w:val="900"/>
        </w:trPr>
        <w:tc>
          <w:tcPr>
            <w:tcW w:w="333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231D6">
              <w:rPr>
                <w:rFonts w:ascii="Calibri" w:hAnsi="Calibri"/>
                <w:color w:val="000000"/>
                <w:sz w:val="16"/>
                <w:szCs w:val="16"/>
              </w:rPr>
              <w:t>BRANŻOWA SZKOŁA SPECJALNA I STOPNIA W SPECJALNYM OŚRODKU SZKOLNO - WYCHOWAWCZYM IM. ŚW. JANA PAWŁA II W KĘTRZYNIE</w:t>
            </w:r>
          </w:p>
        </w:tc>
        <w:tc>
          <w:tcPr>
            <w:tcW w:w="99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231D6">
              <w:rPr>
                <w:rFonts w:ascii="Calibri" w:hAnsi="Calibri"/>
                <w:color w:val="000000"/>
                <w:sz w:val="16"/>
                <w:szCs w:val="16"/>
              </w:rPr>
              <w:t>56410</w:t>
            </w:r>
          </w:p>
        </w:tc>
        <w:tc>
          <w:tcPr>
            <w:tcW w:w="173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7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35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E1432" w:rsidRPr="001231D6" w:rsidTr="00935C32">
        <w:trPr>
          <w:trHeight w:val="450"/>
        </w:trPr>
        <w:tc>
          <w:tcPr>
            <w:tcW w:w="333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231D6">
              <w:rPr>
                <w:rFonts w:ascii="Calibri" w:hAnsi="Calibri"/>
                <w:color w:val="000000"/>
                <w:sz w:val="16"/>
                <w:szCs w:val="16"/>
              </w:rPr>
              <w:t>I LICEUM OGÓLNOKSZTAŁCĄCE CN-B W KĘTRZYNIE</w:t>
            </w:r>
          </w:p>
        </w:tc>
        <w:tc>
          <w:tcPr>
            <w:tcW w:w="99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231D6">
              <w:rPr>
                <w:rFonts w:ascii="Calibri" w:hAnsi="Calibri"/>
                <w:color w:val="000000"/>
                <w:sz w:val="16"/>
                <w:szCs w:val="16"/>
              </w:rPr>
              <w:t>128098</w:t>
            </w:r>
          </w:p>
        </w:tc>
        <w:tc>
          <w:tcPr>
            <w:tcW w:w="173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7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35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E1432" w:rsidRPr="001231D6" w:rsidTr="00935C32">
        <w:trPr>
          <w:trHeight w:val="450"/>
        </w:trPr>
        <w:tc>
          <w:tcPr>
            <w:tcW w:w="333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231D6">
              <w:rPr>
                <w:rFonts w:ascii="Calibri" w:hAnsi="Calibri"/>
                <w:color w:val="000000"/>
                <w:sz w:val="16"/>
                <w:szCs w:val="16"/>
              </w:rPr>
              <w:t>I LICEUM OGÓLNOKSZTAŁCĄCE W KĘTRZYNIE</w:t>
            </w:r>
          </w:p>
        </w:tc>
        <w:tc>
          <w:tcPr>
            <w:tcW w:w="99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231D6">
              <w:rPr>
                <w:rFonts w:ascii="Calibri" w:hAnsi="Calibri"/>
                <w:color w:val="000000"/>
                <w:sz w:val="16"/>
                <w:szCs w:val="16"/>
              </w:rPr>
              <w:t>54288</w:t>
            </w:r>
          </w:p>
        </w:tc>
        <w:tc>
          <w:tcPr>
            <w:tcW w:w="173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8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7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2,86%</w:t>
            </w:r>
          </w:p>
        </w:tc>
        <w:tc>
          <w:tcPr>
            <w:tcW w:w="135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4,29%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E1432" w:rsidRPr="001231D6" w:rsidTr="00935C32">
        <w:trPr>
          <w:trHeight w:val="450"/>
        </w:trPr>
        <w:tc>
          <w:tcPr>
            <w:tcW w:w="333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231D6">
              <w:rPr>
                <w:rFonts w:ascii="Calibri" w:hAnsi="Calibri"/>
                <w:color w:val="000000"/>
                <w:sz w:val="16"/>
                <w:szCs w:val="16"/>
              </w:rPr>
              <w:t>II LICEUM OGÓLNOKSZTAŁCĄCE W KĘTRZYNIE</w:t>
            </w:r>
          </w:p>
        </w:tc>
        <w:tc>
          <w:tcPr>
            <w:tcW w:w="99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231D6">
              <w:rPr>
                <w:rFonts w:ascii="Calibri" w:hAnsi="Calibri"/>
                <w:color w:val="000000"/>
                <w:sz w:val="16"/>
                <w:szCs w:val="16"/>
              </w:rPr>
              <w:t>54290</w:t>
            </w:r>
          </w:p>
        </w:tc>
        <w:tc>
          <w:tcPr>
            <w:tcW w:w="173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8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7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2,74%</w:t>
            </w:r>
          </w:p>
        </w:tc>
        <w:tc>
          <w:tcPr>
            <w:tcW w:w="135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4,11%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E1432" w:rsidRPr="001231D6" w:rsidTr="00935C32">
        <w:trPr>
          <w:trHeight w:val="450"/>
        </w:trPr>
        <w:tc>
          <w:tcPr>
            <w:tcW w:w="333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231D6">
              <w:rPr>
                <w:rFonts w:ascii="Calibri" w:hAnsi="Calibri"/>
                <w:color w:val="000000"/>
                <w:sz w:val="16"/>
                <w:szCs w:val="16"/>
              </w:rPr>
              <w:t>II PRYWATNE LICEUM OGÓLNOKSZTAŁCĄCE W KĘTRZYNIE</w:t>
            </w:r>
          </w:p>
        </w:tc>
        <w:tc>
          <w:tcPr>
            <w:tcW w:w="99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231D6">
              <w:rPr>
                <w:rFonts w:ascii="Calibri" w:hAnsi="Calibri"/>
                <w:color w:val="000000"/>
                <w:sz w:val="16"/>
                <w:szCs w:val="16"/>
              </w:rPr>
              <w:t>31500</w:t>
            </w:r>
          </w:p>
        </w:tc>
        <w:tc>
          <w:tcPr>
            <w:tcW w:w="173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7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35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E1432" w:rsidRPr="001231D6" w:rsidTr="00935C32">
        <w:trPr>
          <w:trHeight w:val="450"/>
        </w:trPr>
        <w:tc>
          <w:tcPr>
            <w:tcW w:w="333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231D6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LICEUM OGÓLNOKSZTAŁCĄCE DLA DOROSŁYCH "STOPKA" W KĘTRZYNIE</w:t>
            </w:r>
          </w:p>
        </w:tc>
        <w:tc>
          <w:tcPr>
            <w:tcW w:w="99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231D6">
              <w:rPr>
                <w:rFonts w:ascii="Calibri" w:hAnsi="Calibri"/>
                <w:color w:val="000000"/>
                <w:sz w:val="16"/>
                <w:szCs w:val="16"/>
              </w:rPr>
              <w:t>123628</w:t>
            </w:r>
          </w:p>
        </w:tc>
        <w:tc>
          <w:tcPr>
            <w:tcW w:w="173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7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35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E1432" w:rsidRPr="001231D6" w:rsidTr="00935C32">
        <w:trPr>
          <w:trHeight w:val="675"/>
        </w:trPr>
        <w:tc>
          <w:tcPr>
            <w:tcW w:w="333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231D6">
              <w:rPr>
                <w:rFonts w:ascii="Calibri" w:hAnsi="Calibri"/>
                <w:color w:val="000000"/>
                <w:sz w:val="16"/>
                <w:szCs w:val="16"/>
              </w:rPr>
              <w:t>LICEUM OGÓLNOKSZTAŁCĄCE DLA DOROSŁYCH EDUKACJI INNOWACYJNEJ W BARTOSZYCACH</w:t>
            </w:r>
          </w:p>
        </w:tc>
        <w:tc>
          <w:tcPr>
            <w:tcW w:w="99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231D6">
              <w:rPr>
                <w:rFonts w:ascii="Calibri" w:hAnsi="Calibri"/>
                <w:color w:val="000000"/>
                <w:sz w:val="16"/>
                <w:szCs w:val="16"/>
              </w:rPr>
              <w:t>124368</w:t>
            </w:r>
          </w:p>
        </w:tc>
        <w:tc>
          <w:tcPr>
            <w:tcW w:w="173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7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35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E1432" w:rsidRPr="001231D6" w:rsidTr="00935C32">
        <w:trPr>
          <w:trHeight w:val="300"/>
        </w:trPr>
        <w:tc>
          <w:tcPr>
            <w:tcW w:w="3331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231D6">
              <w:rPr>
                <w:rFonts w:ascii="Calibri" w:hAnsi="Calibri"/>
                <w:color w:val="000000"/>
                <w:sz w:val="16"/>
                <w:szCs w:val="16"/>
              </w:rPr>
              <w:t>LICEUM OGÓLNOKSZTAŁCĄCE DLA DOROSŁYCH W KĘTRZYNIE</w:t>
            </w:r>
          </w:p>
        </w:tc>
        <w:tc>
          <w:tcPr>
            <w:tcW w:w="99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231D6">
              <w:rPr>
                <w:rFonts w:ascii="Calibri" w:hAnsi="Calibri"/>
                <w:color w:val="000000"/>
                <w:sz w:val="16"/>
                <w:szCs w:val="16"/>
              </w:rPr>
              <w:t>34463</w:t>
            </w:r>
          </w:p>
        </w:tc>
        <w:tc>
          <w:tcPr>
            <w:tcW w:w="173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8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7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35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E1432" w:rsidRPr="001231D6" w:rsidTr="00935C32">
        <w:trPr>
          <w:trHeight w:val="300"/>
        </w:trPr>
        <w:tc>
          <w:tcPr>
            <w:tcW w:w="3331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231D6">
              <w:rPr>
                <w:rFonts w:ascii="Calibri" w:hAnsi="Calibri"/>
                <w:color w:val="000000"/>
                <w:sz w:val="16"/>
                <w:szCs w:val="16"/>
              </w:rPr>
              <w:t>54295</w:t>
            </w:r>
          </w:p>
        </w:tc>
        <w:tc>
          <w:tcPr>
            <w:tcW w:w="173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8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7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1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34,62%</w:t>
            </w:r>
          </w:p>
        </w:tc>
        <w:tc>
          <w:tcPr>
            <w:tcW w:w="135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3,85%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E1432" w:rsidRPr="001231D6" w:rsidTr="00935C32">
        <w:trPr>
          <w:trHeight w:val="900"/>
        </w:trPr>
        <w:tc>
          <w:tcPr>
            <w:tcW w:w="333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231D6">
              <w:rPr>
                <w:rFonts w:ascii="Calibri" w:hAnsi="Calibri"/>
                <w:color w:val="000000"/>
                <w:sz w:val="16"/>
                <w:szCs w:val="16"/>
              </w:rPr>
              <w:t>LICEUM OGÓLNOKSZTAŁCĄCE DLA DOROSŁYCH ZAKŁADU DOSKONALENIA ZAWODOWEGO W BIAŁYMSTOKU Z SIEDZIBĄ W GIŻYCKU</w:t>
            </w:r>
          </w:p>
        </w:tc>
        <w:tc>
          <w:tcPr>
            <w:tcW w:w="99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231D6">
              <w:rPr>
                <w:rFonts w:ascii="Calibri" w:hAnsi="Calibri"/>
                <w:color w:val="000000"/>
                <w:sz w:val="16"/>
                <w:szCs w:val="16"/>
              </w:rPr>
              <w:t>44090</w:t>
            </w:r>
          </w:p>
        </w:tc>
        <w:tc>
          <w:tcPr>
            <w:tcW w:w="173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7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35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E1432" w:rsidRPr="001231D6" w:rsidTr="00935C32">
        <w:trPr>
          <w:trHeight w:val="450"/>
        </w:trPr>
        <w:tc>
          <w:tcPr>
            <w:tcW w:w="333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231D6">
              <w:rPr>
                <w:rFonts w:ascii="Calibri" w:hAnsi="Calibri"/>
                <w:color w:val="000000"/>
                <w:sz w:val="16"/>
                <w:szCs w:val="16"/>
              </w:rPr>
              <w:t>LICEUM OGÓLNOKSZTAŁCĄCE IM. GEN.MARIUSZA ZARUSKIEGO</w:t>
            </w:r>
          </w:p>
        </w:tc>
        <w:tc>
          <w:tcPr>
            <w:tcW w:w="99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231D6">
              <w:rPr>
                <w:rFonts w:ascii="Calibri" w:hAnsi="Calibri"/>
                <w:color w:val="000000"/>
                <w:sz w:val="16"/>
                <w:szCs w:val="16"/>
              </w:rPr>
              <w:t>44511</w:t>
            </w:r>
          </w:p>
        </w:tc>
        <w:tc>
          <w:tcPr>
            <w:tcW w:w="173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7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35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E1432" w:rsidRPr="001231D6" w:rsidTr="00935C32">
        <w:trPr>
          <w:trHeight w:val="450"/>
        </w:trPr>
        <w:tc>
          <w:tcPr>
            <w:tcW w:w="333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231D6">
              <w:rPr>
                <w:rFonts w:ascii="Calibri" w:hAnsi="Calibri"/>
                <w:color w:val="000000"/>
                <w:sz w:val="16"/>
                <w:szCs w:val="16"/>
              </w:rPr>
              <w:t>LICEUM OGÓLNOKSZTAŁCĄCE W GIŻYCKU</w:t>
            </w:r>
          </w:p>
        </w:tc>
        <w:tc>
          <w:tcPr>
            <w:tcW w:w="99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231D6">
              <w:rPr>
                <w:rFonts w:ascii="Calibri" w:hAnsi="Calibri"/>
                <w:color w:val="000000"/>
                <w:sz w:val="16"/>
                <w:szCs w:val="16"/>
              </w:rPr>
              <w:t>119207</w:t>
            </w:r>
          </w:p>
        </w:tc>
        <w:tc>
          <w:tcPr>
            <w:tcW w:w="173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7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35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E1432" w:rsidRPr="001231D6" w:rsidTr="00935C32">
        <w:trPr>
          <w:trHeight w:val="450"/>
        </w:trPr>
        <w:tc>
          <w:tcPr>
            <w:tcW w:w="333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231D6">
              <w:rPr>
                <w:rFonts w:ascii="Calibri" w:hAnsi="Calibri"/>
                <w:color w:val="000000"/>
                <w:sz w:val="16"/>
                <w:szCs w:val="16"/>
              </w:rPr>
              <w:t>LICEUM OGÓLNOKSZTAŁCĄCE W RESZLU</w:t>
            </w:r>
          </w:p>
        </w:tc>
        <w:tc>
          <w:tcPr>
            <w:tcW w:w="99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231D6">
              <w:rPr>
                <w:rFonts w:ascii="Calibri" w:hAnsi="Calibri"/>
                <w:color w:val="000000"/>
                <w:sz w:val="16"/>
                <w:szCs w:val="16"/>
              </w:rPr>
              <w:t>34246</w:t>
            </w:r>
          </w:p>
        </w:tc>
        <w:tc>
          <w:tcPr>
            <w:tcW w:w="173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7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35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E1432" w:rsidRPr="001231D6" w:rsidTr="00935C32">
        <w:trPr>
          <w:trHeight w:val="675"/>
        </w:trPr>
        <w:tc>
          <w:tcPr>
            <w:tcW w:w="333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231D6">
              <w:rPr>
                <w:rFonts w:ascii="Calibri" w:hAnsi="Calibri"/>
                <w:color w:val="000000"/>
                <w:sz w:val="16"/>
                <w:szCs w:val="16"/>
              </w:rPr>
              <w:t>LICEUM OGÓLNOKSZTAŁCĄCE ZAKŁADU DOSKONALENIA ZAWODOWEGO W BIAŁYMSTOKU Z SIEDZIBĄ W GIŻYCKU</w:t>
            </w:r>
          </w:p>
        </w:tc>
        <w:tc>
          <w:tcPr>
            <w:tcW w:w="99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231D6">
              <w:rPr>
                <w:rFonts w:ascii="Calibri" w:hAnsi="Calibri"/>
                <w:color w:val="000000"/>
                <w:sz w:val="16"/>
                <w:szCs w:val="16"/>
              </w:rPr>
              <w:t>44092</w:t>
            </w:r>
          </w:p>
        </w:tc>
        <w:tc>
          <w:tcPr>
            <w:tcW w:w="173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7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35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E1432" w:rsidRPr="001231D6" w:rsidTr="00935C32">
        <w:trPr>
          <w:trHeight w:val="450"/>
        </w:trPr>
        <w:tc>
          <w:tcPr>
            <w:tcW w:w="333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231D6">
              <w:rPr>
                <w:rFonts w:ascii="Calibri" w:hAnsi="Calibri"/>
                <w:color w:val="000000"/>
                <w:sz w:val="16"/>
                <w:szCs w:val="16"/>
              </w:rPr>
              <w:t>PAŃSTWOWA SZKOŁA MUZYCZNA I ST. W KĘTRZYNIE</w:t>
            </w:r>
          </w:p>
        </w:tc>
        <w:tc>
          <w:tcPr>
            <w:tcW w:w="99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231D6">
              <w:rPr>
                <w:rFonts w:ascii="Calibri" w:hAnsi="Calibri"/>
                <w:color w:val="000000"/>
                <w:sz w:val="16"/>
                <w:szCs w:val="16"/>
              </w:rPr>
              <w:t>75618</w:t>
            </w:r>
          </w:p>
        </w:tc>
        <w:tc>
          <w:tcPr>
            <w:tcW w:w="173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7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35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E1432" w:rsidRPr="001231D6" w:rsidTr="00935C32">
        <w:trPr>
          <w:trHeight w:val="450"/>
        </w:trPr>
        <w:tc>
          <w:tcPr>
            <w:tcW w:w="333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231D6">
              <w:rPr>
                <w:rFonts w:ascii="Calibri" w:hAnsi="Calibri"/>
                <w:color w:val="000000"/>
                <w:sz w:val="16"/>
                <w:szCs w:val="16"/>
              </w:rPr>
              <w:t>POLICEALNA SZKOŁA CENTRUM NAUKI I BIZNESU "ŻAK" W OLSZTYNIE</w:t>
            </w:r>
          </w:p>
        </w:tc>
        <w:tc>
          <w:tcPr>
            <w:tcW w:w="99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231D6">
              <w:rPr>
                <w:rFonts w:ascii="Calibri" w:hAnsi="Calibri"/>
                <w:color w:val="000000"/>
                <w:sz w:val="16"/>
                <w:szCs w:val="16"/>
              </w:rPr>
              <w:t>88702</w:t>
            </w:r>
          </w:p>
        </w:tc>
        <w:tc>
          <w:tcPr>
            <w:tcW w:w="173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7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35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E1432" w:rsidRPr="001231D6" w:rsidTr="00935C32">
        <w:trPr>
          <w:trHeight w:val="450"/>
        </w:trPr>
        <w:tc>
          <w:tcPr>
            <w:tcW w:w="333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231D6">
              <w:rPr>
                <w:rFonts w:ascii="Calibri" w:hAnsi="Calibri"/>
                <w:color w:val="000000"/>
                <w:sz w:val="16"/>
                <w:szCs w:val="16"/>
              </w:rPr>
              <w:t>POLICEALNE STUDIUM FARMACEUTYCZNE W KĘTRZYNIE</w:t>
            </w:r>
          </w:p>
        </w:tc>
        <w:tc>
          <w:tcPr>
            <w:tcW w:w="99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231D6">
              <w:rPr>
                <w:rFonts w:ascii="Calibri" w:hAnsi="Calibri"/>
                <w:color w:val="000000"/>
                <w:sz w:val="16"/>
                <w:szCs w:val="16"/>
              </w:rPr>
              <w:t>43624</w:t>
            </w:r>
          </w:p>
        </w:tc>
        <w:tc>
          <w:tcPr>
            <w:tcW w:w="173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7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10,00%</w:t>
            </w:r>
          </w:p>
        </w:tc>
        <w:tc>
          <w:tcPr>
            <w:tcW w:w="135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10,00%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E1432" w:rsidRPr="001231D6" w:rsidTr="00935C32">
        <w:trPr>
          <w:trHeight w:val="675"/>
        </w:trPr>
        <w:tc>
          <w:tcPr>
            <w:tcW w:w="333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231D6">
              <w:rPr>
                <w:rFonts w:ascii="Calibri" w:hAnsi="Calibri"/>
                <w:color w:val="000000"/>
                <w:sz w:val="16"/>
                <w:szCs w:val="16"/>
              </w:rPr>
              <w:t>PRYWATNE LICEUM OGÓLNOKSZTAŁCĄCE DLA DOROSŁYCH K.L.J. MOCARSCY - JAROMIR MOCARSKI</w:t>
            </w:r>
          </w:p>
        </w:tc>
        <w:tc>
          <w:tcPr>
            <w:tcW w:w="99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231D6">
              <w:rPr>
                <w:rFonts w:ascii="Calibri" w:hAnsi="Calibri"/>
                <w:color w:val="000000"/>
                <w:sz w:val="16"/>
                <w:szCs w:val="16"/>
              </w:rPr>
              <w:t>106547</w:t>
            </w:r>
          </w:p>
        </w:tc>
        <w:tc>
          <w:tcPr>
            <w:tcW w:w="173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7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35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E1432" w:rsidRPr="001231D6" w:rsidTr="00935C32">
        <w:trPr>
          <w:trHeight w:val="300"/>
        </w:trPr>
        <w:tc>
          <w:tcPr>
            <w:tcW w:w="3331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231D6">
              <w:rPr>
                <w:rFonts w:ascii="Calibri" w:hAnsi="Calibri"/>
                <w:color w:val="000000"/>
                <w:sz w:val="16"/>
                <w:szCs w:val="16"/>
              </w:rPr>
              <w:t>SZKOŁA POLICEALNA DLA DOROSŁYCH W KĘTRZYNIE</w:t>
            </w:r>
          </w:p>
        </w:tc>
        <w:tc>
          <w:tcPr>
            <w:tcW w:w="99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231D6">
              <w:rPr>
                <w:rFonts w:ascii="Calibri" w:hAnsi="Calibri"/>
                <w:color w:val="000000"/>
                <w:sz w:val="16"/>
                <w:szCs w:val="16"/>
              </w:rPr>
              <w:t>31502</w:t>
            </w:r>
          </w:p>
        </w:tc>
        <w:tc>
          <w:tcPr>
            <w:tcW w:w="173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7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35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E1432" w:rsidRPr="001231D6" w:rsidTr="00935C32">
        <w:trPr>
          <w:trHeight w:val="300"/>
        </w:trPr>
        <w:tc>
          <w:tcPr>
            <w:tcW w:w="3331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231D6">
              <w:rPr>
                <w:rFonts w:ascii="Calibri" w:hAnsi="Calibri"/>
                <w:color w:val="000000"/>
                <w:sz w:val="16"/>
                <w:szCs w:val="16"/>
              </w:rPr>
              <w:t>54296</w:t>
            </w:r>
          </w:p>
        </w:tc>
        <w:tc>
          <w:tcPr>
            <w:tcW w:w="173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7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35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E1432" w:rsidRPr="001231D6" w:rsidTr="00935C32">
        <w:trPr>
          <w:trHeight w:val="450"/>
        </w:trPr>
        <w:tc>
          <w:tcPr>
            <w:tcW w:w="333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231D6">
              <w:rPr>
                <w:rFonts w:ascii="Calibri" w:hAnsi="Calibri"/>
                <w:color w:val="000000"/>
                <w:sz w:val="16"/>
                <w:szCs w:val="16"/>
              </w:rPr>
              <w:t>SZKOŁA POLICEALNA TOWARZYSTWA WIEDZY POWSZECHNEJ W KĘTRZYNIE</w:t>
            </w:r>
          </w:p>
        </w:tc>
        <w:tc>
          <w:tcPr>
            <w:tcW w:w="99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231D6">
              <w:rPr>
                <w:rFonts w:ascii="Calibri" w:hAnsi="Calibri"/>
                <w:color w:val="000000"/>
                <w:sz w:val="16"/>
                <w:szCs w:val="16"/>
              </w:rPr>
              <w:t>31499</w:t>
            </w:r>
          </w:p>
        </w:tc>
        <w:tc>
          <w:tcPr>
            <w:tcW w:w="173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7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35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E1432" w:rsidRPr="001231D6" w:rsidTr="00935C32">
        <w:trPr>
          <w:trHeight w:val="900"/>
        </w:trPr>
        <w:tc>
          <w:tcPr>
            <w:tcW w:w="333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231D6">
              <w:rPr>
                <w:rFonts w:ascii="Calibri" w:hAnsi="Calibri"/>
                <w:color w:val="000000"/>
                <w:sz w:val="16"/>
                <w:szCs w:val="16"/>
              </w:rPr>
              <w:t>SZKOŁA SPECJALNA PRZYSPOSABIAJĄCA DO PRACY W SPECJALNYM OŚRODKU SZKOLNO-WYCHOWAWCZYM IM. ŚW. JANA PAWŁA II W KĘTRZYNIE</w:t>
            </w:r>
          </w:p>
        </w:tc>
        <w:tc>
          <w:tcPr>
            <w:tcW w:w="99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231D6">
              <w:rPr>
                <w:rFonts w:ascii="Calibri" w:hAnsi="Calibri"/>
                <w:color w:val="000000"/>
                <w:sz w:val="16"/>
                <w:szCs w:val="16"/>
              </w:rPr>
              <w:t>56412</w:t>
            </w:r>
          </w:p>
        </w:tc>
        <w:tc>
          <w:tcPr>
            <w:tcW w:w="173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7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35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E1432" w:rsidRPr="001231D6" w:rsidTr="00935C32">
        <w:trPr>
          <w:trHeight w:val="300"/>
        </w:trPr>
        <w:tc>
          <w:tcPr>
            <w:tcW w:w="333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231D6">
              <w:rPr>
                <w:rFonts w:ascii="Calibri" w:hAnsi="Calibri"/>
                <w:color w:val="000000"/>
                <w:sz w:val="16"/>
                <w:szCs w:val="16"/>
              </w:rPr>
              <w:t>TECHNIKUM</w:t>
            </w:r>
          </w:p>
        </w:tc>
        <w:tc>
          <w:tcPr>
            <w:tcW w:w="99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231D6">
              <w:rPr>
                <w:rFonts w:ascii="Calibri" w:hAnsi="Calibri"/>
                <w:color w:val="000000"/>
                <w:sz w:val="16"/>
                <w:szCs w:val="16"/>
              </w:rPr>
              <w:t>58798</w:t>
            </w:r>
          </w:p>
        </w:tc>
        <w:tc>
          <w:tcPr>
            <w:tcW w:w="173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7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35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E1432" w:rsidRPr="001231D6" w:rsidTr="00935C32">
        <w:trPr>
          <w:trHeight w:val="450"/>
        </w:trPr>
        <w:tc>
          <w:tcPr>
            <w:tcW w:w="333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231D6">
              <w:rPr>
                <w:rFonts w:ascii="Calibri" w:hAnsi="Calibri"/>
                <w:color w:val="000000"/>
                <w:sz w:val="16"/>
                <w:szCs w:val="16"/>
              </w:rPr>
              <w:t>TECHNIKUM IM. GEN. FRANCISZKA KAMIŃSKIEGO W KAROLEWIE</w:t>
            </w:r>
          </w:p>
        </w:tc>
        <w:tc>
          <w:tcPr>
            <w:tcW w:w="99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231D6">
              <w:rPr>
                <w:rFonts w:ascii="Calibri" w:hAnsi="Calibri"/>
                <w:color w:val="000000"/>
                <w:sz w:val="16"/>
                <w:szCs w:val="16"/>
              </w:rPr>
              <w:t>85048</w:t>
            </w:r>
          </w:p>
        </w:tc>
        <w:tc>
          <w:tcPr>
            <w:tcW w:w="173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8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17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1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10,59%</w:t>
            </w:r>
          </w:p>
        </w:tc>
        <w:tc>
          <w:tcPr>
            <w:tcW w:w="135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5,88%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E1432" w:rsidRPr="001231D6" w:rsidTr="00935C32">
        <w:trPr>
          <w:trHeight w:val="300"/>
        </w:trPr>
        <w:tc>
          <w:tcPr>
            <w:tcW w:w="333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231D6">
              <w:rPr>
                <w:rFonts w:ascii="Calibri" w:hAnsi="Calibri"/>
                <w:color w:val="000000"/>
                <w:sz w:val="16"/>
                <w:szCs w:val="16"/>
              </w:rPr>
              <w:t>TECHNIKUM NR 1 W KĘTRZYNIE</w:t>
            </w:r>
          </w:p>
        </w:tc>
        <w:tc>
          <w:tcPr>
            <w:tcW w:w="99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231D6">
              <w:rPr>
                <w:rFonts w:ascii="Calibri" w:hAnsi="Calibri"/>
                <w:color w:val="000000"/>
                <w:sz w:val="16"/>
                <w:szCs w:val="16"/>
              </w:rPr>
              <w:t>54291</w:t>
            </w:r>
          </w:p>
        </w:tc>
        <w:tc>
          <w:tcPr>
            <w:tcW w:w="173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8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7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13,89%</w:t>
            </w:r>
          </w:p>
        </w:tc>
        <w:tc>
          <w:tcPr>
            <w:tcW w:w="135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5,56%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E1432" w:rsidRPr="001231D6" w:rsidTr="00935C32">
        <w:trPr>
          <w:trHeight w:val="300"/>
        </w:trPr>
        <w:tc>
          <w:tcPr>
            <w:tcW w:w="333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231D6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TECHNIKUM NR 2</w:t>
            </w:r>
          </w:p>
        </w:tc>
        <w:tc>
          <w:tcPr>
            <w:tcW w:w="99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231D6">
              <w:rPr>
                <w:rFonts w:ascii="Calibri" w:hAnsi="Calibri"/>
                <w:color w:val="000000"/>
                <w:sz w:val="16"/>
                <w:szCs w:val="16"/>
              </w:rPr>
              <w:t>44085</w:t>
            </w:r>
          </w:p>
        </w:tc>
        <w:tc>
          <w:tcPr>
            <w:tcW w:w="173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7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35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E1432" w:rsidRPr="001231D6" w:rsidTr="00935C32">
        <w:trPr>
          <w:trHeight w:val="300"/>
        </w:trPr>
        <w:tc>
          <w:tcPr>
            <w:tcW w:w="333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231D6">
              <w:rPr>
                <w:rFonts w:ascii="Calibri" w:hAnsi="Calibri"/>
                <w:color w:val="000000"/>
                <w:sz w:val="16"/>
                <w:szCs w:val="16"/>
              </w:rPr>
              <w:t>TECHNIKUM NR 2 W KĘTRZYNIE</w:t>
            </w:r>
          </w:p>
        </w:tc>
        <w:tc>
          <w:tcPr>
            <w:tcW w:w="99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231D6">
              <w:rPr>
                <w:rFonts w:ascii="Calibri" w:hAnsi="Calibri"/>
                <w:color w:val="000000"/>
                <w:sz w:val="16"/>
                <w:szCs w:val="16"/>
              </w:rPr>
              <w:t>54293</w:t>
            </w:r>
          </w:p>
        </w:tc>
        <w:tc>
          <w:tcPr>
            <w:tcW w:w="173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8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7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28,57%</w:t>
            </w:r>
          </w:p>
        </w:tc>
        <w:tc>
          <w:tcPr>
            <w:tcW w:w="135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3,57%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E1432" w:rsidRPr="001231D6" w:rsidTr="00935C32">
        <w:trPr>
          <w:trHeight w:val="300"/>
        </w:trPr>
        <w:tc>
          <w:tcPr>
            <w:tcW w:w="333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231D6">
              <w:rPr>
                <w:rFonts w:ascii="Calibri" w:hAnsi="Calibri"/>
                <w:color w:val="000000"/>
                <w:sz w:val="16"/>
                <w:szCs w:val="16"/>
              </w:rPr>
              <w:t>TECHNIKUM NR 2 W MRĄGOWIE</w:t>
            </w:r>
          </w:p>
        </w:tc>
        <w:tc>
          <w:tcPr>
            <w:tcW w:w="99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231D6">
              <w:rPr>
                <w:rFonts w:ascii="Calibri" w:hAnsi="Calibri"/>
                <w:color w:val="000000"/>
                <w:sz w:val="16"/>
                <w:szCs w:val="16"/>
              </w:rPr>
              <w:t>84001</w:t>
            </w:r>
          </w:p>
        </w:tc>
        <w:tc>
          <w:tcPr>
            <w:tcW w:w="173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7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35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E1432" w:rsidRPr="001231D6" w:rsidTr="00935C32">
        <w:trPr>
          <w:trHeight w:val="675"/>
        </w:trPr>
        <w:tc>
          <w:tcPr>
            <w:tcW w:w="333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231D6">
              <w:rPr>
                <w:rFonts w:ascii="Calibri" w:hAnsi="Calibri"/>
                <w:color w:val="000000"/>
                <w:sz w:val="16"/>
                <w:szCs w:val="16"/>
              </w:rPr>
              <w:t>TECHNIKUM UZUPEŁNIAJACE IM. GEN. FRANCISZKA KAMIŃSKIEGO W KAROLEWIE</w:t>
            </w:r>
          </w:p>
        </w:tc>
        <w:tc>
          <w:tcPr>
            <w:tcW w:w="99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231D6">
              <w:rPr>
                <w:rFonts w:ascii="Calibri" w:hAnsi="Calibri"/>
                <w:color w:val="000000"/>
                <w:sz w:val="16"/>
                <w:szCs w:val="16"/>
              </w:rPr>
              <w:t>85049</w:t>
            </w:r>
          </w:p>
        </w:tc>
        <w:tc>
          <w:tcPr>
            <w:tcW w:w="173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7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35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E1432" w:rsidRPr="001231D6" w:rsidTr="00935C32">
        <w:trPr>
          <w:trHeight w:val="300"/>
        </w:trPr>
        <w:tc>
          <w:tcPr>
            <w:tcW w:w="333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231D6">
              <w:rPr>
                <w:rFonts w:ascii="Calibri" w:hAnsi="Calibri"/>
                <w:color w:val="000000"/>
                <w:sz w:val="16"/>
                <w:szCs w:val="16"/>
              </w:rPr>
              <w:t>TECHNIKUM W RESZLU</w:t>
            </w:r>
          </w:p>
        </w:tc>
        <w:tc>
          <w:tcPr>
            <w:tcW w:w="99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231D6">
              <w:rPr>
                <w:rFonts w:ascii="Calibri" w:hAnsi="Calibri"/>
                <w:color w:val="000000"/>
                <w:sz w:val="16"/>
                <w:szCs w:val="16"/>
              </w:rPr>
              <w:t>34247</w:t>
            </w:r>
          </w:p>
        </w:tc>
        <w:tc>
          <w:tcPr>
            <w:tcW w:w="173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8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17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9,68%</w:t>
            </w:r>
          </w:p>
        </w:tc>
        <w:tc>
          <w:tcPr>
            <w:tcW w:w="135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3,23%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E1432" w:rsidRPr="001231D6" w:rsidTr="00935C32">
        <w:trPr>
          <w:trHeight w:val="450"/>
        </w:trPr>
        <w:tc>
          <w:tcPr>
            <w:tcW w:w="333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231D6">
              <w:rPr>
                <w:rFonts w:ascii="Calibri" w:hAnsi="Calibri"/>
                <w:color w:val="000000"/>
                <w:sz w:val="16"/>
                <w:szCs w:val="16"/>
              </w:rPr>
              <w:t>TECHNIKUM ZAKŁADU DOSKONALENIA ZAWODOWEGO W BIAŁYMSTOKU</w:t>
            </w:r>
          </w:p>
        </w:tc>
        <w:tc>
          <w:tcPr>
            <w:tcW w:w="99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231D6">
              <w:rPr>
                <w:rFonts w:ascii="Calibri" w:hAnsi="Calibri"/>
                <w:color w:val="000000"/>
                <w:sz w:val="16"/>
                <w:szCs w:val="16"/>
              </w:rPr>
              <w:t>114009</w:t>
            </w:r>
          </w:p>
        </w:tc>
        <w:tc>
          <w:tcPr>
            <w:tcW w:w="173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7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35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E1432" w:rsidRPr="001231D6" w:rsidTr="00935C32">
        <w:trPr>
          <w:trHeight w:val="675"/>
        </w:trPr>
        <w:tc>
          <w:tcPr>
            <w:tcW w:w="333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231D6">
              <w:rPr>
                <w:rFonts w:ascii="Calibri" w:hAnsi="Calibri"/>
                <w:color w:val="000000"/>
                <w:sz w:val="16"/>
                <w:szCs w:val="16"/>
              </w:rPr>
              <w:t>TECHNIKUM ZAKŁADU DOSKONALENIA ZAWODOWEGO W BIAŁYMSTOKU Z SIEDZIBĄ W GIŻYCKU</w:t>
            </w:r>
          </w:p>
        </w:tc>
        <w:tc>
          <w:tcPr>
            <w:tcW w:w="99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231D6">
              <w:rPr>
                <w:rFonts w:ascii="Calibri" w:hAnsi="Calibri"/>
                <w:color w:val="000000"/>
                <w:sz w:val="16"/>
                <w:szCs w:val="16"/>
              </w:rPr>
              <w:t>44093</w:t>
            </w:r>
          </w:p>
        </w:tc>
        <w:tc>
          <w:tcPr>
            <w:tcW w:w="173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7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35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E1432" w:rsidRPr="001231D6" w:rsidTr="00935C32">
        <w:trPr>
          <w:trHeight w:val="450"/>
        </w:trPr>
        <w:tc>
          <w:tcPr>
            <w:tcW w:w="333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231D6">
              <w:rPr>
                <w:rFonts w:ascii="Calibri" w:hAnsi="Calibri"/>
                <w:color w:val="000000"/>
                <w:sz w:val="16"/>
                <w:szCs w:val="16"/>
              </w:rPr>
              <w:t>ZAOCZNE LICEUM OGÓLNOKSZTAŁCĄCE "COSINUS" W OLSZTYNIE</w:t>
            </w:r>
          </w:p>
        </w:tc>
        <w:tc>
          <w:tcPr>
            <w:tcW w:w="99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231D6">
              <w:rPr>
                <w:rFonts w:ascii="Calibri" w:hAnsi="Calibri"/>
                <w:color w:val="000000"/>
                <w:sz w:val="16"/>
                <w:szCs w:val="16"/>
              </w:rPr>
              <w:t>107424</w:t>
            </w:r>
          </w:p>
        </w:tc>
        <w:tc>
          <w:tcPr>
            <w:tcW w:w="173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7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35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E1432" w:rsidRPr="001231D6" w:rsidTr="00935C32">
        <w:trPr>
          <w:trHeight w:val="450"/>
        </w:trPr>
        <w:tc>
          <w:tcPr>
            <w:tcW w:w="3331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231D6">
              <w:rPr>
                <w:rFonts w:ascii="Calibri" w:hAnsi="Calibri"/>
                <w:color w:val="000000"/>
                <w:sz w:val="16"/>
                <w:szCs w:val="16"/>
              </w:rPr>
              <w:t>ZASADNICZA SZKOŁA ZAWODOWA W MRĄGOWIE</w:t>
            </w:r>
          </w:p>
        </w:tc>
        <w:tc>
          <w:tcPr>
            <w:tcW w:w="99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231D6">
              <w:rPr>
                <w:rFonts w:ascii="Calibri" w:hAnsi="Calibri"/>
                <w:color w:val="000000"/>
                <w:sz w:val="16"/>
                <w:szCs w:val="16"/>
              </w:rPr>
              <w:t>84000</w:t>
            </w:r>
          </w:p>
        </w:tc>
        <w:tc>
          <w:tcPr>
            <w:tcW w:w="1738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1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7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7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352" w:type="dxa"/>
            <w:gridSpan w:val="2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31D6">
              <w:rPr>
                <w:rFonts w:ascii="Calibri" w:hAnsi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D6" w:rsidRPr="001231D6" w:rsidRDefault="001231D6" w:rsidP="001231D6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1231D6" w:rsidRPr="001231D6" w:rsidTr="00935C32">
        <w:trPr>
          <w:trHeight w:val="300"/>
        </w:trPr>
        <w:tc>
          <w:tcPr>
            <w:tcW w:w="149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1D6" w:rsidRPr="00AA13C1" w:rsidRDefault="001231D6" w:rsidP="001231D6">
            <w:pPr>
              <w:spacing w:after="0" w:line="240" w:lineRule="auto"/>
              <w:ind w:firstLine="0"/>
              <w:contextualSpacing w:val="0"/>
              <w:jc w:val="lef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AA13C1">
              <w:rPr>
                <w:rFonts w:ascii="Helvetica" w:hAnsi="Helvetica"/>
                <w:color w:val="000000"/>
                <w:sz w:val="16"/>
                <w:szCs w:val="16"/>
              </w:rPr>
              <w:t>* Liczba absolwentów, którzy zdali egzamin potwierdzający kwalifikacje zawodowe.</w:t>
            </w:r>
          </w:p>
        </w:tc>
      </w:tr>
    </w:tbl>
    <w:p w:rsidR="00A04ACD" w:rsidRDefault="00A04ACD" w:rsidP="001231D6">
      <w:pPr>
        <w:spacing w:after="0" w:line="240" w:lineRule="auto"/>
        <w:ind w:firstLine="0"/>
        <w:contextualSpacing w:val="0"/>
        <w:jc w:val="left"/>
        <w:rPr>
          <w:rFonts w:ascii="Helvetica" w:hAnsi="Helvetica"/>
          <w:b/>
          <w:bCs/>
          <w:color w:val="000000"/>
          <w:sz w:val="18"/>
          <w:szCs w:val="18"/>
        </w:rPr>
        <w:sectPr w:rsidR="00A04ACD" w:rsidSect="00E60252">
          <w:headerReference w:type="default" r:id="rId11"/>
          <w:footerReference w:type="default" r:id="rId12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2"/>
        <w:gridCol w:w="683"/>
        <w:gridCol w:w="1360"/>
        <w:gridCol w:w="1347"/>
        <w:gridCol w:w="1527"/>
        <w:gridCol w:w="2021"/>
        <w:gridCol w:w="256"/>
      </w:tblGrid>
      <w:tr w:rsidR="007E1432" w:rsidRPr="001231D6" w:rsidTr="00A04ACD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4ACD" w:rsidRPr="001231D6" w:rsidRDefault="00A04ACD" w:rsidP="001231D6">
            <w:pPr>
              <w:spacing w:after="0" w:line="240" w:lineRule="auto"/>
              <w:ind w:firstLine="0"/>
              <w:contextualSpacing w:val="0"/>
              <w:jc w:val="left"/>
              <w:rPr>
                <w:rFonts w:ascii="Helvetica" w:hAnsi="Helvetic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04ACD" w:rsidRPr="001231D6" w:rsidTr="00A04ACD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4ACD" w:rsidRDefault="00A04ACD" w:rsidP="001231D6">
            <w:pPr>
              <w:spacing w:after="0" w:line="240" w:lineRule="auto"/>
              <w:ind w:firstLine="0"/>
              <w:contextualSpacing w:val="0"/>
              <w:jc w:val="left"/>
              <w:rPr>
                <w:rFonts w:ascii="Helvetica" w:hAnsi="Helvetic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E1432" w:rsidRPr="007E1432" w:rsidTr="00A04ACD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432" w:rsidRDefault="007E1432" w:rsidP="007E1432">
            <w:pPr>
              <w:spacing w:after="0" w:line="240" w:lineRule="auto"/>
              <w:ind w:firstLine="0"/>
              <w:contextualSpacing w:val="0"/>
              <w:jc w:val="left"/>
              <w:rPr>
                <w:rFonts w:ascii="Helvetica" w:hAnsi="Helvetica"/>
                <w:b/>
                <w:bCs/>
                <w:color w:val="000000"/>
              </w:rPr>
            </w:pPr>
            <w:r w:rsidRPr="00AA13C1">
              <w:rPr>
                <w:rFonts w:ascii="Helvetica" w:hAnsi="Helvetica"/>
                <w:b/>
                <w:bCs/>
                <w:color w:val="000000"/>
                <w:sz w:val="22"/>
              </w:rPr>
              <w:t>Tabela 14. Liczba absolwentów oraz bezrobotnych absolwentów według ostatnio ukończonej szkoły w 2018 roku (cd.)</w:t>
            </w:r>
          </w:p>
          <w:p w:rsidR="00224F4A" w:rsidRDefault="00224F4A" w:rsidP="007E1432">
            <w:pPr>
              <w:spacing w:after="0" w:line="240" w:lineRule="auto"/>
              <w:ind w:firstLine="0"/>
              <w:contextualSpacing w:val="0"/>
              <w:jc w:val="left"/>
              <w:rPr>
                <w:rFonts w:ascii="Helvetica" w:hAnsi="Helvetica"/>
                <w:b/>
                <w:bCs/>
                <w:color w:val="000000"/>
              </w:rPr>
            </w:pPr>
          </w:p>
          <w:p w:rsidR="00224F4A" w:rsidRPr="00AA13C1" w:rsidRDefault="00224F4A" w:rsidP="007E1432">
            <w:pPr>
              <w:spacing w:after="0" w:line="240" w:lineRule="auto"/>
              <w:ind w:firstLine="0"/>
              <w:contextualSpacing w:val="0"/>
              <w:jc w:val="left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224F4A" w:rsidRPr="007E1432" w:rsidTr="00224F4A">
        <w:trPr>
          <w:trHeight w:val="900"/>
        </w:trPr>
        <w:tc>
          <w:tcPr>
            <w:tcW w:w="15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E143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Nazwa szkoły</w:t>
            </w:r>
          </w:p>
        </w:tc>
        <w:tc>
          <w:tcPr>
            <w:tcW w:w="32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E143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Kod szkoły</w:t>
            </w:r>
          </w:p>
        </w:tc>
        <w:tc>
          <w:tcPr>
            <w:tcW w:w="1313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E143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Liczba absolwentów w roku szkolnym kończącym się w roku sprawozdawczym</w:t>
            </w:r>
          </w:p>
        </w:tc>
        <w:tc>
          <w:tcPr>
            <w:tcW w:w="7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E143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Liczba bezrobotnych absolwentów</w:t>
            </w:r>
          </w:p>
        </w:tc>
        <w:tc>
          <w:tcPr>
            <w:tcW w:w="987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DBE5F1" w:themeFill="accent1" w:themeFillTint="33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E143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Wskaźnik frakcji bezrobotnych absolwentów wśród absolwentów (%)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24F4A" w:rsidRPr="007E1432" w:rsidTr="00224F4A">
        <w:trPr>
          <w:trHeight w:val="450"/>
        </w:trPr>
        <w:tc>
          <w:tcPr>
            <w:tcW w:w="1521" w:type="pct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</w:rPr>
            </w:pPr>
            <w:r w:rsidRPr="007E143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324" w:type="pct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</w:rPr>
            </w:pPr>
            <w:r w:rsidRPr="007E143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6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E143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65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E143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posiadający tytuł zawodowy*</w:t>
            </w:r>
          </w:p>
        </w:tc>
        <w:tc>
          <w:tcPr>
            <w:tcW w:w="7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E143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koniec grudnia roku sprawozdawczego</w:t>
            </w:r>
          </w:p>
        </w:tc>
        <w:tc>
          <w:tcPr>
            <w:tcW w:w="987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DBE5F1" w:themeFill="accent1" w:themeFillTint="33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E143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koniec grudnia roku sprawozdawczego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24F4A" w:rsidRPr="007E1432" w:rsidTr="00224F4A">
        <w:trPr>
          <w:trHeight w:val="675"/>
        </w:trPr>
        <w:tc>
          <w:tcPr>
            <w:tcW w:w="15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E1432">
              <w:rPr>
                <w:rFonts w:ascii="Calibri" w:hAnsi="Calibri"/>
                <w:color w:val="000000"/>
                <w:sz w:val="16"/>
                <w:szCs w:val="16"/>
              </w:rPr>
              <w:t>BRANŻOWA SZKOŁA I STOPNIA IM. GEN. FRANCISZKA KAMIŃSKIEGO W KAROLEWIE</w:t>
            </w:r>
          </w:p>
        </w:tc>
        <w:tc>
          <w:tcPr>
            <w:tcW w:w="32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E1432">
              <w:rPr>
                <w:rFonts w:ascii="Calibri" w:hAnsi="Calibri"/>
                <w:color w:val="000000"/>
                <w:sz w:val="16"/>
                <w:szCs w:val="16"/>
              </w:rPr>
              <w:t>85153</w:t>
            </w:r>
          </w:p>
        </w:tc>
        <w:tc>
          <w:tcPr>
            <w:tcW w:w="6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5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87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14,29%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24F4A" w:rsidRPr="007E1432" w:rsidTr="00224F4A">
        <w:trPr>
          <w:trHeight w:val="450"/>
        </w:trPr>
        <w:tc>
          <w:tcPr>
            <w:tcW w:w="15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E1432">
              <w:rPr>
                <w:rFonts w:ascii="Calibri" w:hAnsi="Calibri"/>
                <w:color w:val="000000"/>
                <w:sz w:val="16"/>
                <w:szCs w:val="16"/>
              </w:rPr>
              <w:t>BRANŻOWA SZKOŁA I STOPNIA W KĘTRZYNIE</w:t>
            </w:r>
          </w:p>
        </w:tc>
        <w:tc>
          <w:tcPr>
            <w:tcW w:w="32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E1432">
              <w:rPr>
                <w:rFonts w:ascii="Calibri" w:hAnsi="Calibri"/>
                <w:color w:val="000000"/>
                <w:sz w:val="16"/>
                <w:szCs w:val="16"/>
              </w:rPr>
              <w:t>54294</w:t>
            </w:r>
          </w:p>
        </w:tc>
        <w:tc>
          <w:tcPr>
            <w:tcW w:w="6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5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87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26,92%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24F4A" w:rsidRPr="007E1432" w:rsidTr="00224F4A">
        <w:trPr>
          <w:trHeight w:val="450"/>
        </w:trPr>
        <w:tc>
          <w:tcPr>
            <w:tcW w:w="15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E1432">
              <w:rPr>
                <w:rFonts w:ascii="Calibri" w:hAnsi="Calibri"/>
                <w:color w:val="000000"/>
                <w:sz w:val="16"/>
                <w:szCs w:val="16"/>
              </w:rPr>
              <w:t>BRANŻOWA SZKOŁA I STOPNIA W RESZLU</w:t>
            </w:r>
          </w:p>
        </w:tc>
        <w:tc>
          <w:tcPr>
            <w:tcW w:w="32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E1432">
              <w:rPr>
                <w:rFonts w:ascii="Calibri" w:hAnsi="Calibri"/>
                <w:color w:val="000000"/>
                <w:sz w:val="16"/>
                <w:szCs w:val="16"/>
              </w:rPr>
              <w:t>34248</w:t>
            </w:r>
          </w:p>
        </w:tc>
        <w:tc>
          <w:tcPr>
            <w:tcW w:w="6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5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7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6,67%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24F4A" w:rsidRPr="007E1432" w:rsidTr="00224F4A">
        <w:trPr>
          <w:trHeight w:val="900"/>
        </w:trPr>
        <w:tc>
          <w:tcPr>
            <w:tcW w:w="15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E1432">
              <w:rPr>
                <w:rFonts w:ascii="Calibri" w:hAnsi="Calibri"/>
                <w:color w:val="000000"/>
                <w:sz w:val="16"/>
                <w:szCs w:val="16"/>
              </w:rPr>
              <w:t>BRANŻOWA SZKOŁA I STOPNIA W ZESPOLE SZKÓŁ PONADGIMNAZJALNYCH NR 1 IM. KRESOWIAKÓW W BARTOSZYCACH</w:t>
            </w:r>
          </w:p>
        </w:tc>
        <w:tc>
          <w:tcPr>
            <w:tcW w:w="32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E1432">
              <w:rPr>
                <w:rFonts w:ascii="Calibri" w:hAnsi="Calibri"/>
                <w:color w:val="000000"/>
                <w:sz w:val="16"/>
                <w:szCs w:val="16"/>
              </w:rPr>
              <w:t>58865</w:t>
            </w:r>
          </w:p>
        </w:tc>
        <w:tc>
          <w:tcPr>
            <w:tcW w:w="6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7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24F4A" w:rsidRPr="007E1432" w:rsidTr="00224F4A">
        <w:trPr>
          <w:trHeight w:val="450"/>
        </w:trPr>
        <w:tc>
          <w:tcPr>
            <w:tcW w:w="15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E1432">
              <w:rPr>
                <w:rFonts w:ascii="Calibri" w:hAnsi="Calibri"/>
                <w:color w:val="000000"/>
                <w:sz w:val="16"/>
                <w:szCs w:val="16"/>
              </w:rPr>
              <w:t>BRANŻOWA SZKOŁA SPECJALNA I STOPNIA W RÓŻANYMSTOKU</w:t>
            </w:r>
          </w:p>
        </w:tc>
        <w:tc>
          <w:tcPr>
            <w:tcW w:w="32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E1432">
              <w:rPr>
                <w:rFonts w:ascii="Calibri" w:hAnsi="Calibri"/>
                <w:color w:val="000000"/>
                <w:sz w:val="16"/>
                <w:szCs w:val="16"/>
              </w:rPr>
              <w:t>128315</w:t>
            </w:r>
          </w:p>
        </w:tc>
        <w:tc>
          <w:tcPr>
            <w:tcW w:w="6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7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24F4A" w:rsidRPr="007E1432" w:rsidTr="00224F4A">
        <w:trPr>
          <w:trHeight w:val="900"/>
        </w:trPr>
        <w:tc>
          <w:tcPr>
            <w:tcW w:w="15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E1432">
              <w:rPr>
                <w:rFonts w:ascii="Calibri" w:hAnsi="Calibri"/>
                <w:color w:val="000000"/>
                <w:sz w:val="16"/>
                <w:szCs w:val="16"/>
              </w:rPr>
              <w:t>BRANŻOWA SZKOŁA SPECJALNA I STOPNIA W SPECJALNYM OŚRODKU SZKOLNO - WYCHOWAWCZYM IM. ŚW. JANA PAWŁA II W KĘTRZYNIE</w:t>
            </w:r>
          </w:p>
        </w:tc>
        <w:tc>
          <w:tcPr>
            <w:tcW w:w="32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E1432">
              <w:rPr>
                <w:rFonts w:ascii="Calibri" w:hAnsi="Calibri"/>
                <w:color w:val="000000"/>
                <w:sz w:val="16"/>
                <w:szCs w:val="16"/>
              </w:rPr>
              <w:t>56410</w:t>
            </w:r>
          </w:p>
        </w:tc>
        <w:tc>
          <w:tcPr>
            <w:tcW w:w="6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5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24F4A" w:rsidRPr="007E1432" w:rsidTr="00224F4A">
        <w:trPr>
          <w:trHeight w:val="450"/>
        </w:trPr>
        <w:tc>
          <w:tcPr>
            <w:tcW w:w="15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E1432">
              <w:rPr>
                <w:rFonts w:ascii="Calibri" w:hAnsi="Calibri"/>
                <w:color w:val="000000"/>
                <w:sz w:val="16"/>
                <w:szCs w:val="16"/>
              </w:rPr>
              <w:t>I LICEUM OGÓLNOKSZTAŁCĄCE CN-B W KĘTRZYNIE</w:t>
            </w:r>
          </w:p>
        </w:tc>
        <w:tc>
          <w:tcPr>
            <w:tcW w:w="32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E1432">
              <w:rPr>
                <w:rFonts w:ascii="Calibri" w:hAnsi="Calibri"/>
                <w:color w:val="000000"/>
                <w:sz w:val="16"/>
                <w:szCs w:val="16"/>
              </w:rPr>
              <w:t>128098</w:t>
            </w:r>
          </w:p>
        </w:tc>
        <w:tc>
          <w:tcPr>
            <w:tcW w:w="6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5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24F4A" w:rsidRPr="007E1432" w:rsidTr="00224F4A">
        <w:trPr>
          <w:trHeight w:val="450"/>
        </w:trPr>
        <w:tc>
          <w:tcPr>
            <w:tcW w:w="15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E1432">
              <w:rPr>
                <w:rFonts w:ascii="Calibri" w:hAnsi="Calibri"/>
                <w:color w:val="000000"/>
                <w:sz w:val="16"/>
                <w:szCs w:val="16"/>
              </w:rPr>
              <w:t>I LICEUM OGÓLNOKSZTAŁCĄCE W KĘTRZYNIE</w:t>
            </w:r>
          </w:p>
        </w:tc>
        <w:tc>
          <w:tcPr>
            <w:tcW w:w="32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E1432">
              <w:rPr>
                <w:rFonts w:ascii="Calibri" w:hAnsi="Calibri"/>
                <w:color w:val="000000"/>
                <w:sz w:val="16"/>
                <w:szCs w:val="16"/>
              </w:rPr>
              <w:t>54288</w:t>
            </w:r>
          </w:p>
        </w:tc>
        <w:tc>
          <w:tcPr>
            <w:tcW w:w="6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65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87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3,30%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24F4A" w:rsidRPr="007E1432" w:rsidTr="00224F4A">
        <w:trPr>
          <w:trHeight w:val="450"/>
        </w:trPr>
        <w:tc>
          <w:tcPr>
            <w:tcW w:w="15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E1432">
              <w:rPr>
                <w:rFonts w:ascii="Calibri" w:hAnsi="Calibri"/>
                <w:color w:val="000000"/>
                <w:sz w:val="16"/>
                <w:szCs w:val="16"/>
              </w:rPr>
              <w:t>II LICEUM OGÓLNOKSZTAŁCĄCE DLA DOROSŁYCH W BISKUPCU</w:t>
            </w:r>
          </w:p>
        </w:tc>
        <w:tc>
          <w:tcPr>
            <w:tcW w:w="32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E1432">
              <w:rPr>
                <w:rFonts w:ascii="Calibri" w:hAnsi="Calibri"/>
                <w:color w:val="000000"/>
                <w:sz w:val="16"/>
                <w:szCs w:val="16"/>
              </w:rPr>
              <w:t>72961</w:t>
            </w:r>
          </w:p>
        </w:tc>
        <w:tc>
          <w:tcPr>
            <w:tcW w:w="6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7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24F4A" w:rsidRPr="007E1432" w:rsidTr="00224F4A">
        <w:trPr>
          <w:trHeight w:val="675"/>
        </w:trPr>
        <w:tc>
          <w:tcPr>
            <w:tcW w:w="15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E1432">
              <w:rPr>
                <w:rFonts w:ascii="Calibri" w:hAnsi="Calibri"/>
                <w:color w:val="000000"/>
                <w:sz w:val="16"/>
                <w:szCs w:val="16"/>
              </w:rPr>
              <w:t>II LICEUM OGÓLNOKSZTAŁCĄCE IM. KONSTANTEGO ILDEFONSA GAŁCZYŃSKIEGO W OLSZTYNIE</w:t>
            </w:r>
          </w:p>
        </w:tc>
        <w:tc>
          <w:tcPr>
            <w:tcW w:w="32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E1432">
              <w:rPr>
                <w:rFonts w:ascii="Calibri" w:hAnsi="Calibri"/>
                <w:color w:val="000000"/>
                <w:sz w:val="16"/>
                <w:szCs w:val="16"/>
              </w:rPr>
              <w:t>85719</w:t>
            </w:r>
          </w:p>
        </w:tc>
        <w:tc>
          <w:tcPr>
            <w:tcW w:w="6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7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24F4A" w:rsidRPr="007E1432" w:rsidTr="00224F4A">
        <w:trPr>
          <w:trHeight w:val="450"/>
        </w:trPr>
        <w:tc>
          <w:tcPr>
            <w:tcW w:w="15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E1432">
              <w:rPr>
                <w:rFonts w:ascii="Calibri" w:hAnsi="Calibri"/>
                <w:color w:val="000000"/>
                <w:sz w:val="16"/>
                <w:szCs w:val="16"/>
              </w:rPr>
              <w:t>II LICEUM OGÓLNOKSZTAŁCĄCE W KĘTRZYNIE</w:t>
            </w:r>
          </w:p>
        </w:tc>
        <w:tc>
          <w:tcPr>
            <w:tcW w:w="32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E1432">
              <w:rPr>
                <w:rFonts w:ascii="Calibri" w:hAnsi="Calibri"/>
                <w:color w:val="000000"/>
                <w:sz w:val="16"/>
                <w:szCs w:val="16"/>
              </w:rPr>
              <w:t>54290</w:t>
            </w:r>
          </w:p>
        </w:tc>
        <w:tc>
          <w:tcPr>
            <w:tcW w:w="6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65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87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8,06%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24F4A" w:rsidRPr="007E1432" w:rsidTr="00224F4A">
        <w:trPr>
          <w:trHeight w:val="450"/>
        </w:trPr>
        <w:tc>
          <w:tcPr>
            <w:tcW w:w="15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E1432">
              <w:rPr>
                <w:rFonts w:ascii="Calibri" w:hAnsi="Calibri"/>
                <w:color w:val="000000"/>
                <w:sz w:val="16"/>
                <w:szCs w:val="16"/>
              </w:rPr>
              <w:t>II PRYWATNE LICEUM OGÓLNOKSZTAŁCĄCE W KĘTRZYNIE</w:t>
            </w:r>
          </w:p>
        </w:tc>
        <w:tc>
          <w:tcPr>
            <w:tcW w:w="32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E1432">
              <w:rPr>
                <w:rFonts w:ascii="Calibri" w:hAnsi="Calibri"/>
                <w:color w:val="000000"/>
                <w:sz w:val="16"/>
                <w:szCs w:val="16"/>
              </w:rPr>
              <w:t>31500</w:t>
            </w:r>
          </w:p>
        </w:tc>
        <w:tc>
          <w:tcPr>
            <w:tcW w:w="6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5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24F4A" w:rsidRPr="007E1432" w:rsidTr="00224F4A">
        <w:trPr>
          <w:trHeight w:val="450"/>
        </w:trPr>
        <w:tc>
          <w:tcPr>
            <w:tcW w:w="15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E1432">
              <w:rPr>
                <w:rFonts w:ascii="Calibri" w:hAnsi="Calibri"/>
                <w:color w:val="000000"/>
                <w:sz w:val="16"/>
                <w:szCs w:val="16"/>
              </w:rPr>
              <w:t>LICEUM OGÓLNOKSZTAŁCĄCE DLA DOROSŁYCH "STOPKA" W KĘTRZYNIE</w:t>
            </w:r>
          </w:p>
        </w:tc>
        <w:tc>
          <w:tcPr>
            <w:tcW w:w="32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E1432">
              <w:rPr>
                <w:rFonts w:ascii="Calibri" w:hAnsi="Calibri"/>
                <w:color w:val="000000"/>
                <w:sz w:val="16"/>
                <w:szCs w:val="16"/>
              </w:rPr>
              <w:t>123628</w:t>
            </w:r>
          </w:p>
        </w:tc>
        <w:tc>
          <w:tcPr>
            <w:tcW w:w="6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5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24F4A" w:rsidRPr="007E1432" w:rsidTr="00224F4A">
        <w:trPr>
          <w:trHeight w:val="300"/>
        </w:trPr>
        <w:tc>
          <w:tcPr>
            <w:tcW w:w="1521" w:type="pct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E1432">
              <w:rPr>
                <w:rFonts w:ascii="Calibri" w:hAnsi="Calibri"/>
                <w:color w:val="000000"/>
                <w:sz w:val="16"/>
                <w:szCs w:val="16"/>
              </w:rPr>
              <w:t>LICEUM OGÓLNOKSZTAŁCĄCE DLA DOROSŁYCH W KĘTRZYNIE</w:t>
            </w:r>
          </w:p>
        </w:tc>
        <w:tc>
          <w:tcPr>
            <w:tcW w:w="32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E1432">
              <w:rPr>
                <w:rFonts w:ascii="Calibri" w:hAnsi="Calibri"/>
                <w:color w:val="000000"/>
                <w:sz w:val="16"/>
                <w:szCs w:val="16"/>
              </w:rPr>
              <w:t>34463</w:t>
            </w:r>
          </w:p>
        </w:tc>
        <w:tc>
          <w:tcPr>
            <w:tcW w:w="6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5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24F4A" w:rsidRPr="007E1432" w:rsidTr="00224F4A">
        <w:trPr>
          <w:trHeight w:val="300"/>
        </w:trPr>
        <w:tc>
          <w:tcPr>
            <w:tcW w:w="1521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E1432">
              <w:rPr>
                <w:rFonts w:ascii="Calibri" w:hAnsi="Calibri"/>
                <w:color w:val="000000"/>
                <w:sz w:val="16"/>
                <w:szCs w:val="16"/>
              </w:rPr>
              <w:t>54295</w:t>
            </w:r>
          </w:p>
        </w:tc>
        <w:tc>
          <w:tcPr>
            <w:tcW w:w="6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5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87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17,39%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24F4A" w:rsidRPr="007E1432" w:rsidTr="00224F4A">
        <w:trPr>
          <w:trHeight w:val="450"/>
        </w:trPr>
        <w:tc>
          <w:tcPr>
            <w:tcW w:w="15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E1432">
              <w:rPr>
                <w:rFonts w:ascii="Calibri" w:hAnsi="Calibri"/>
                <w:color w:val="000000"/>
                <w:sz w:val="16"/>
                <w:szCs w:val="16"/>
              </w:rPr>
              <w:t>LICEUM OGÓLNOKSZTAŁCĄCE IM. STEFANA ŻEROMSKIEGO</w:t>
            </w:r>
          </w:p>
        </w:tc>
        <w:tc>
          <w:tcPr>
            <w:tcW w:w="32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E1432">
              <w:rPr>
                <w:rFonts w:ascii="Calibri" w:hAnsi="Calibri"/>
                <w:color w:val="000000"/>
                <w:sz w:val="16"/>
                <w:szCs w:val="16"/>
              </w:rPr>
              <w:t>48354</w:t>
            </w:r>
          </w:p>
        </w:tc>
        <w:tc>
          <w:tcPr>
            <w:tcW w:w="6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7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24F4A" w:rsidRPr="007E1432" w:rsidTr="00224F4A">
        <w:trPr>
          <w:trHeight w:val="450"/>
        </w:trPr>
        <w:tc>
          <w:tcPr>
            <w:tcW w:w="15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E1432">
              <w:rPr>
                <w:rFonts w:ascii="Calibri" w:hAnsi="Calibri"/>
                <w:color w:val="000000"/>
                <w:sz w:val="16"/>
                <w:szCs w:val="16"/>
              </w:rPr>
              <w:t>LICEUM OGÓLNOKSZTAŁCĄCE W RESZLU</w:t>
            </w:r>
          </w:p>
        </w:tc>
        <w:tc>
          <w:tcPr>
            <w:tcW w:w="32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E1432">
              <w:rPr>
                <w:rFonts w:ascii="Calibri" w:hAnsi="Calibri"/>
                <w:color w:val="000000"/>
                <w:sz w:val="16"/>
                <w:szCs w:val="16"/>
              </w:rPr>
              <w:t>34246</w:t>
            </w:r>
          </w:p>
        </w:tc>
        <w:tc>
          <w:tcPr>
            <w:tcW w:w="6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24F4A" w:rsidRPr="007E1432" w:rsidTr="00224F4A">
        <w:trPr>
          <w:trHeight w:val="300"/>
        </w:trPr>
        <w:tc>
          <w:tcPr>
            <w:tcW w:w="15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E1432">
              <w:rPr>
                <w:rFonts w:ascii="Calibri" w:hAnsi="Calibri"/>
                <w:color w:val="000000"/>
                <w:sz w:val="16"/>
                <w:szCs w:val="16"/>
              </w:rPr>
              <w:t>NIEPUBLICZNA SZKOŁA POLICEALNA</w:t>
            </w:r>
          </w:p>
        </w:tc>
        <w:tc>
          <w:tcPr>
            <w:tcW w:w="32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E1432">
              <w:rPr>
                <w:rFonts w:ascii="Calibri" w:hAnsi="Calibri"/>
                <w:color w:val="000000"/>
                <w:sz w:val="16"/>
                <w:szCs w:val="16"/>
              </w:rPr>
              <w:t>40721</w:t>
            </w:r>
          </w:p>
        </w:tc>
        <w:tc>
          <w:tcPr>
            <w:tcW w:w="6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7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24F4A" w:rsidRPr="007E1432" w:rsidTr="00224F4A">
        <w:trPr>
          <w:trHeight w:val="450"/>
        </w:trPr>
        <w:tc>
          <w:tcPr>
            <w:tcW w:w="15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E1432">
              <w:rPr>
                <w:rFonts w:ascii="Calibri" w:hAnsi="Calibri"/>
                <w:color w:val="000000"/>
                <w:sz w:val="16"/>
                <w:szCs w:val="16"/>
              </w:rPr>
              <w:t>POLICEALNE STUDIUM FARMACEUTYCZNE W KĘTRZYNIE</w:t>
            </w:r>
          </w:p>
        </w:tc>
        <w:tc>
          <w:tcPr>
            <w:tcW w:w="32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E1432">
              <w:rPr>
                <w:rFonts w:ascii="Calibri" w:hAnsi="Calibri"/>
                <w:color w:val="000000"/>
                <w:sz w:val="16"/>
                <w:szCs w:val="16"/>
              </w:rPr>
              <w:t>43624</w:t>
            </w:r>
          </w:p>
        </w:tc>
        <w:tc>
          <w:tcPr>
            <w:tcW w:w="6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5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7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9,09%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24F4A" w:rsidRPr="007E1432" w:rsidTr="00224F4A">
        <w:trPr>
          <w:trHeight w:val="300"/>
        </w:trPr>
        <w:tc>
          <w:tcPr>
            <w:tcW w:w="1521" w:type="pct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E1432">
              <w:rPr>
                <w:rFonts w:ascii="Calibri" w:hAnsi="Calibri"/>
                <w:color w:val="000000"/>
                <w:sz w:val="16"/>
                <w:szCs w:val="16"/>
              </w:rPr>
              <w:t>SZKOŁA POLICEALNA DLA DOROSŁYCH W KĘTRZYNIE</w:t>
            </w:r>
          </w:p>
        </w:tc>
        <w:tc>
          <w:tcPr>
            <w:tcW w:w="32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E1432">
              <w:rPr>
                <w:rFonts w:ascii="Calibri" w:hAnsi="Calibri"/>
                <w:color w:val="000000"/>
                <w:sz w:val="16"/>
                <w:szCs w:val="16"/>
              </w:rPr>
              <w:t>31502</w:t>
            </w:r>
          </w:p>
        </w:tc>
        <w:tc>
          <w:tcPr>
            <w:tcW w:w="6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7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40,00%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24F4A" w:rsidRPr="007E1432" w:rsidTr="00224F4A">
        <w:trPr>
          <w:trHeight w:val="300"/>
        </w:trPr>
        <w:tc>
          <w:tcPr>
            <w:tcW w:w="1521" w:type="pct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E1432">
              <w:rPr>
                <w:rFonts w:ascii="Calibri" w:hAnsi="Calibri"/>
                <w:color w:val="000000"/>
                <w:sz w:val="16"/>
                <w:szCs w:val="16"/>
              </w:rPr>
              <w:t>54296</w:t>
            </w:r>
          </w:p>
        </w:tc>
        <w:tc>
          <w:tcPr>
            <w:tcW w:w="6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5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24F4A" w:rsidRPr="007E1432" w:rsidTr="00224F4A">
        <w:trPr>
          <w:trHeight w:val="450"/>
        </w:trPr>
        <w:tc>
          <w:tcPr>
            <w:tcW w:w="15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E1432">
              <w:rPr>
                <w:rFonts w:ascii="Calibri" w:hAnsi="Calibri"/>
                <w:color w:val="000000"/>
                <w:sz w:val="16"/>
                <w:szCs w:val="16"/>
              </w:rPr>
              <w:t>SZKOŁA POLICEALNA TOWARZYSTWA WIEDZY POWSZECHNEJ W KĘTRZYNIE</w:t>
            </w:r>
          </w:p>
        </w:tc>
        <w:tc>
          <w:tcPr>
            <w:tcW w:w="32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E1432">
              <w:rPr>
                <w:rFonts w:ascii="Calibri" w:hAnsi="Calibri"/>
                <w:color w:val="000000"/>
                <w:sz w:val="16"/>
                <w:szCs w:val="16"/>
              </w:rPr>
              <w:t>31499</w:t>
            </w:r>
          </w:p>
        </w:tc>
        <w:tc>
          <w:tcPr>
            <w:tcW w:w="6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5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24F4A" w:rsidRPr="007E1432" w:rsidTr="00224F4A">
        <w:trPr>
          <w:trHeight w:val="900"/>
        </w:trPr>
        <w:tc>
          <w:tcPr>
            <w:tcW w:w="15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E1432">
              <w:rPr>
                <w:rFonts w:ascii="Calibri" w:hAnsi="Calibri"/>
                <w:color w:val="000000"/>
                <w:sz w:val="16"/>
                <w:szCs w:val="16"/>
              </w:rPr>
              <w:t>SZKOŁA SPECJALNA PRZYSPOSABIAJĄCA DO PRACY W SPECJALNYM OŚRODKU SZKOLNO-WYCHOWAWCZYM IM. ŚW. JANA PAWŁA II W KĘTRZYNIE</w:t>
            </w:r>
          </w:p>
        </w:tc>
        <w:tc>
          <w:tcPr>
            <w:tcW w:w="32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E1432">
              <w:rPr>
                <w:rFonts w:ascii="Calibri" w:hAnsi="Calibri"/>
                <w:color w:val="000000"/>
                <w:sz w:val="16"/>
                <w:szCs w:val="16"/>
              </w:rPr>
              <w:t>56412</w:t>
            </w:r>
          </w:p>
        </w:tc>
        <w:tc>
          <w:tcPr>
            <w:tcW w:w="6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24F4A" w:rsidRPr="007E1432" w:rsidTr="00224F4A">
        <w:trPr>
          <w:trHeight w:val="300"/>
        </w:trPr>
        <w:tc>
          <w:tcPr>
            <w:tcW w:w="15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E1432">
              <w:rPr>
                <w:rFonts w:ascii="Calibri" w:hAnsi="Calibri"/>
                <w:color w:val="000000"/>
                <w:sz w:val="16"/>
                <w:szCs w:val="16"/>
              </w:rPr>
              <w:t>TECHNIKUM</w:t>
            </w:r>
          </w:p>
        </w:tc>
        <w:tc>
          <w:tcPr>
            <w:tcW w:w="32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E1432">
              <w:rPr>
                <w:rFonts w:ascii="Calibri" w:hAnsi="Calibri"/>
                <w:color w:val="000000"/>
                <w:sz w:val="16"/>
                <w:szCs w:val="16"/>
              </w:rPr>
              <w:t>58798</w:t>
            </w:r>
          </w:p>
        </w:tc>
        <w:tc>
          <w:tcPr>
            <w:tcW w:w="6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7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24F4A" w:rsidRPr="007E1432" w:rsidTr="00224F4A">
        <w:trPr>
          <w:trHeight w:val="450"/>
        </w:trPr>
        <w:tc>
          <w:tcPr>
            <w:tcW w:w="15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E1432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TECHNIKUM IM. GEN. FRANCISZKA KAMIŃSKIEGO W KAROLEWIE</w:t>
            </w:r>
          </w:p>
        </w:tc>
        <w:tc>
          <w:tcPr>
            <w:tcW w:w="32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E1432">
              <w:rPr>
                <w:rFonts w:ascii="Calibri" w:hAnsi="Calibri"/>
                <w:color w:val="000000"/>
                <w:sz w:val="16"/>
                <w:szCs w:val="16"/>
              </w:rPr>
              <w:t>85048</w:t>
            </w:r>
          </w:p>
        </w:tc>
        <w:tc>
          <w:tcPr>
            <w:tcW w:w="6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65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7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87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12,79%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24F4A" w:rsidRPr="007E1432" w:rsidTr="00224F4A">
        <w:trPr>
          <w:trHeight w:val="300"/>
        </w:trPr>
        <w:tc>
          <w:tcPr>
            <w:tcW w:w="15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E1432">
              <w:rPr>
                <w:rFonts w:ascii="Calibri" w:hAnsi="Calibri"/>
                <w:color w:val="000000"/>
                <w:sz w:val="16"/>
                <w:szCs w:val="16"/>
              </w:rPr>
              <w:t>TECHNIKUM NR 1 W KĘTRZYNIE</w:t>
            </w:r>
          </w:p>
        </w:tc>
        <w:tc>
          <w:tcPr>
            <w:tcW w:w="32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E1432">
              <w:rPr>
                <w:rFonts w:ascii="Calibri" w:hAnsi="Calibri"/>
                <w:color w:val="000000"/>
                <w:sz w:val="16"/>
                <w:szCs w:val="16"/>
              </w:rPr>
              <w:t>54291</w:t>
            </w:r>
          </w:p>
        </w:tc>
        <w:tc>
          <w:tcPr>
            <w:tcW w:w="6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5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7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1,41%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24F4A" w:rsidRPr="007E1432" w:rsidTr="00224F4A">
        <w:trPr>
          <w:trHeight w:val="300"/>
        </w:trPr>
        <w:tc>
          <w:tcPr>
            <w:tcW w:w="15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E1432">
              <w:rPr>
                <w:rFonts w:ascii="Calibri" w:hAnsi="Calibri"/>
                <w:color w:val="000000"/>
                <w:sz w:val="16"/>
                <w:szCs w:val="16"/>
              </w:rPr>
              <w:t>TECHNIKUM NR 1 W OLSZTYNIE</w:t>
            </w:r>
          </w:p>
        </w:tc>
        <w:tc>
          <w:tcPr>
            <w:tcW w:w="32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E1432">
              <w:rPr>
                <w:rFonts w:ascii="Calibri" w:hAnsi="Calibri"/>
                <w:color w:val="000000"/>
                <w:sz w:val="16"/>
                <w:szCs w:val="16"/>
              </w:rPr>
              <w:t>83662</w:t>
            </w:r>
          </w:p>
        </w:tc>
        <w:tc>
          <w:tcPr>
            <w:tcW w:w="6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7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24F4A" w:rsidRPr="007E1432" w:rsidTr="00224F4A">
        <w:trPr>
          <w:trHeight w:val="300"/>
        </w:trPr>
        <w:tc>
          <w:tcPr>
            <w:tcW w:w="1521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E1432">
              <w:rPr>
                <w:rFonts w:ascii="Calibri" w:hAnsi="Calibri"/>
                <w:color w:val="000000"/>
                <w:sz w:val="16"/>
                <w:szCs w:val="16"/>
              </w:rPr>
              <w:t>TECHNIKUM NR 2 W KĘTRZYNIE</w:t>
            </w:r>
          </w:p>
        </w:tc>
        <w:tc>
          <w:tcPr>
            <w:tcW w:w="324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E1432">
              <w:rPr>
                <w:rFonts w:ascii="Calibri" w:hAnsi="Calibri"/>
                <w:color w:val="000000"/>
                <w:sz w:val="16"/>
                <w:szCs w:val="16"/>
              </w:rPr>
              <w:t>54293</w:t>
            </w:r>
          </w:p>
        </w:tc>
        <w:tc>
          <w:tcPr>
            <w:tcW w:w="66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5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87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15,00%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24F4A" w:rsidRPr="007E1432" w:rsidTr="00224F4A">
        <w:trPr>
          <w:trHeight w:val="300"/>
        </w:trPr>
        <w:tc>
          <w:tcPr>
            <w:tcW w:w="1521" w:type="pc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E1432">
              <w:rPr>
                <w:rFonts w:ascii="Calibri" w:hAnsi="Calibri"/>
                <w:color w:val="000000"/>
                <w:sz w:val="16"/>
                <w:szCs w:val="16"/>
              </w:rPr>
              <w:t>TECHNIKUM W RESZLU</w:t>
            </w:r>
          </w:p>
        </w:tc>
        <w:tc>
          <w:tcPr>
            <w:tcW w:w="324" w:type="pc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E1432">
              <w:rPr>
                <w:rFonts w:ascii="Calibri" w:hAnsi="Calibri"/>
                <w:color w:val="000000"/>
                <w:sz w:val="16"/>
                <w:szCs w:val="16"/>
              </w:rPr>
              <w:t>34247</w:t>
            </w:r>
          </w:p>
        </w:tc>
        <w:tc>
          <w:tcPr>
            <w:tcW w:w="660" w:type="pc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52" w:type="pc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2" w:type="pc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87" w:type="pc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15,38%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E1432" w:rsidRPr="007E1432" w:rsidTr="00224F4A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432" w:rsidRPr="006E58A9" w:rsidRDefault="007E1432" w:rsidP="007E1432">
            <w:pPr>
              <w:spacing w:after="0" w:line="240" w:lineRule="auto"/>
              <w:ind w:firstLine="0"/>
              <w:contextualSpacing w:val="0"/>
              <w:jc w:val="lef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6E58A9">
              <w:rPr>
                <w:rFonts w:ascii="Helvetica" w:hAnsi="Helvetica"/>
                <w:color w:val="000000"/>
                <w:sz w:val="16"/>
                <w:szCs w:val="16"/>
              </w:rPr>
              <w:t>* Liczba absolwentów, którzy zdali egzamin potwierdzający kwalifikacje zawodowe.</w:t>
            </w:r>
          </w:p>
        </w:tc>
      </w:tr>
      <w:tr w:rsidR="000C17C5" w:rsidRPr="007E1432" w:rsidTr="00224F4A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17C5" w:rsidRDefault="000C17C5" w:rsidP="007E1432">
            <w:pPr>
              <w:spacing w:after="0" w:line="240" w:lineRule="auto"/>
              <w:ind w:firstLine="0"/>
              <w:contextualSpacing w:val="0"/>
              <w:jc w:val="left"/>
              <w:rPr>
                <w:rFonts w:ascii="Helvetica" w:hAnsi="Helvetica"/>
                <w:b/>
                <w:bCs/>
                <w:color w:val="000000"/>
                <w:sz w:val="18"/>
                <w:szCs w:val="18"/>
              </w:rPr>
            </w:pPr>
          </w:p>
          <w:p w:rsidR="000C17C5" w:rsidRDefault="000C17C5" w:rsidP="007E1432">
            <w:pPr>
              <w:spacing w:after="0" w:line="240" w:lineRule="auto"/>
              <w:ind w:firstLine="0"/>
              <w:contextualSpacing w:val="0"/>
              <w:jc w:val="left"/>
              <w:rPr>
                <w:rFonts w:ascii="Helvetica" w:hAnsi="Helvetica"/>
                <w:b/>
                <w:bCs/>
                <w:color w:val="000000"/>
                <w:sz w:val="18"/>
                <w:szCs w:val="18"/>
              </w:rPr>
            </w:pP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01"/>
              <w:gridCol w:w="547"/>
              <w:gridCol w:w="786"/>
              <w:gridCol w:w="882"/>
              <w:gridCol w:w="1126"/>
              <w:gridCol w:w="882"/>
              <w:gridCol w:w="1126"/>
              <w:gridCol w:w="882"/>
              <w:gridCol w:w="1126"/>
              <w:gridCol w:w="882"/>
              <w:gridCol w:w="1126"/>
            </w:tblGrid>
            <w:tr w:rsidR="000C17C5" w:rsidRPr="000C17C5" w:rsidTr="000C17C5">
              <w:trPr>
                <w:trHeight w:val="300"/>
              </w:trPr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left"/>
                    <w:rPr>
                      <w:rFonts w:ascii="Helvetica" w:hAnsi="Helvetic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left"/>
                    <w:rPr>
                      <w:rFonts w:ascii="Helvetica" w:hAnsi="Helvetic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left"/>
                    <w:rPr>
                      <w:rFonts w:ascii="Helvetica" w:hAnsi="Helvetic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left"/>
                    <w:rPr>
                      <w:rFonts w:ascii="Helvetica" w:hAnsi="Helvetica"/>
                      <w:b/>
                      <w:bCs/>
                      <w:color w:val="000000"/>
                    </w:rPr>
                  </w:pPr>
                  <w:r w:rsidRPr="00E86340">
                    <w:rPr>
                      <w:rFonts w:ascii="Helvetica" w:hAnsi="Helvetica"/>
                      <w:b/>
                      <w:bCs/>
                      <w:color w:val="000000"/>
                      <w:sz w:val="22"/>
                    </w:rPr>
                    <w:t>Tabela 15. Liczba absolwentów oraz bezrobotnych absolwentów według elementarnej grupy zawodów w 2018 roku</w:t>
                  </w:r>
                </w:p>
                <w:p w:rsidR="00224F4A" w:rsidRDefault="00224F4A" w:rsidP="000C17C5">
                  <w:pPr>
                    <w:spacing w:after="0" w:line="240" w:lineRule="auto"/>
                    <w:ind w:firstLine="0"/>
                    <w:contextualSpacing w:val="0"/>
                    <w:jc w:val="left"/>
                    <w:rPr>
                      <w:rFonts w:ascii="Helvetica" w:hAnsi="Helvetica"/>
                      <w:b/>
                      <w:bCs/>
                      <w:color w:val="000000"/>
                    </w:rPr>
                  </w:pPr>
                </w:p>
                <w:p w:rsidR="00224F4A" w:rsidRPr="00E86340" w:rsidRDefault="00224F4A" w:rsidP="000C17C5">
                  <w:pPr>
                    <w:spacing w:after="0" w:line="240" w:lineRule="auto"/>
                    <w:ind w:firstLine="0"/>
                    <w:contextualSpacing w:val="0"/>
                    <w:jc w:val="left"/>
                    <w:rPr>
                      <w:rFonts w:ascii="Helvetica" w:hAnsi="Helvetica"/>
                      <w:b/>
                      <w:bCs/>
                      <w:color w:val="000000"/>
                    </w:rPr>
                  </w:pPr>
                </w:p>
              </w:tc>
            </w:tr>
            <w:tr w:rsidR="000C17C5" w:rsidRPr="000C17C5" w:rsidTr="00E86340">
              <w:trPr>
                <w:trHeight w:val="450"/>
              </w:trPr>
              <w:tc>
                <w:tcPr>
                  <w:tcW w:w="6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DBE5F1" w:themeFill="accent1" w:themeFillTint="33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C17C5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Nazwa elementarnej grupy zawodów</w:t>
                  </w:r>
                </w:p>
              </w:tc>
              <w:tc>
                <w:tcPr>
                  <w:tcW w:w="863" w:type="pct"/>
                  <w:gridSpan w:val="2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DBE5F1" w:themeFill="accent1" w:themeFillTint="33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C17C5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Liczba absolwentów w roku szkolnym poprzedzającym rok sprawozdawczy</w:t>
                  </w:r>
                </w:p>
              </w:tc>
              <w:tc>
                <w:tcPr>
                  <w:tcW w:w="863" w:type="pct"/>
                  <w:gridSpan w:val="2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DBE5F1" w:themeFill="accent1" w:themeFillTint="33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C17C5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Liczba bezrobotnych absolwentów**</w:t>
                  </w:r>
                </w:p>
              </w:tc>
              <w:tc>
                <w:tcPr>
                  <w:tcW w:w="885" w:type="pct"/>
                  <w:gridSpan w:val="2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DBE5F1" w:themeFill="accent1" w:themeFillTint="33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C17C5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Liczba bezrobotnych</w:t>
                  </w:r>
                </w:p>
              </w:tc>
              <w:tc>
                <w:tcPr>
                  <w:tcW w:w="863" w:type="pct"/>
                  <w:gridSpan w:val="2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DBE5F1" w:themeFill="accent1" w:themeFillTint="33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C17C5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Wskaźnik frakcji bezrobotnych absolwentów wśród absolwentów</w:t>
                  </w:r>
                </w:p>
              </w:tc>
              <w:tc>
                <w:tcPr>
                  <w:tcW w:w="885" w:type="pct"/>
                  <w:gridSpan w:val="2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single" w:sz="4" w:space="0" w:color="959595"/>
                  </w:tcBorders>
                  <w:shd w:val="clear" w:color="auto" w:fill="DBE5F1" w:themeFill="accent1" w:themeFillTint="33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C17C5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Wskaźnik frakcji bezrobotnych absolwentów wśród bezrobotnych</w:t>
                  </w:r>
                </w:p>
              </w:tc>
            </w:tr>
            <w:tr w:rsidR="000C17C5" w:rsidRPr="000C17C5" w:rsidTr="00E86340">
              <w:trPr>
                <w:trHeight w:val="675"/>
              </w:trPr>
              <w:tc>
                <w:tcPr>
                  <w:tcW w:w="642" w:type="pct"/>
                  <w:tcBorders>
                    <w:top w:val="nil"/>
                    <w:left w:val="single" w:sz="4" w:space="0" w:color="999999"/>
                    <w:bottom w:val="nil"/>
                    <w:right w:val="nil"/>
                  </w:tcBorders>
                  <w:shd w:val="clear" w:color="auto" w:fill="DBE5F1" w:themeFill="accent1" w:themeFillTint="33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DBE5F1" w:themeFill="accent1" w:themeFillTint="33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C17C5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ogółem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DBE5F1" w:themeFill="accent1" w:themeFillTint="33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C17C5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posiadający tytuł zawodowy*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DBE5F1" w:themeFill="accent1" w:themeFillTint="33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C17C5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koniec grudnia roku poprzedniego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DBE5F1" w:themeFill="accent1" w:themeFillTint="33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C17C5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koniec maja roku sprawozdawczego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DBE5F1" w:themeFill="accent1" w:themeFillTint="33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C17C5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koniec grudnia roku poprzedniego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DBE5F1" w:themeFill="accent1" w:themeFillTint="33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C17C5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koniec maja roku sprawozdawczego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DBE5F1" w:themeFill="accent1" w:themeFillTint="33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C17C5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koniec grudnia roku poprzedniego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DBE5F1" w:themeFill="accent1" w:themeFillTint="33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C17C5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koniec maja roku sprawozdawczego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DBE5F1" w:themeFill="accent1" w:themeFillTint="33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C17C5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stan na koniec grudnia roku poprzedniego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single" w:sz="4" w:space="0" w:color="959595"/>
                  </w:tcBorders>
                  <w:shd w:val="clear" w:color="auto" w:fill="DBE5F1" w:themeFill="accent1" w:themeFillTint="33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C17C5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stan na koniec maja roku sprawozdawczego</w:t>
                  </w:r>
                </w:p>
              </w:tc>
            </w:tr>
            <w:tr w:rsidR="000C17C5" w:rsidRPr="000C17C5" w:rsidTr="000C17C5">
              <w:trPr>
                <w:trHeight w:val="300"/>
              </w:trPr>
              <w:tc>
                <w:tcPr>
                  <w:tcW w:w="6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lef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Asystenci dentystyczni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0,00%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single" w:sz="4" w:space="0" w:color="959595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0,00%</w:t>
                  </w:r>
                </w:p>
              </w:tc>
            </w:tr>
            <w:tr w:rsidR="000C17C5" w:rsidRPr="000C17C5" w:rsidTr="000C17C5">
              <w:trPr>
                <w:trHeight w:val="300"/>
              </w:trPr>
              <w:tc>
                <w:tcPr>
                  <w:tcW w:w="6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lef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Cieśle i stolarze budowlani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0,00%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single" w:sz="4" w:space="0" w:color="959595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0,00%</w:t>
                  </w:r>
                </w:p>
              </w:tc>
            </w:tr>
            <w:tr w:rsidR="000C17C5" w:rsidRPr="000C17C5" w:rsidTr="000C17C5">
              <w:trPr>
                <w:trHeight w:val="300"/>
              </w:trPr>
              <w:tc>
                <w:tcPr>
                  <w:tcW w:w="6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lef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Dietetycy i żywieniowcy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0,00%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single" w:sz="4" w:space="0" w:color="959595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0,00%</w:t>
                  </w:r>
                </w:p>
              </w:tc>
            </w:tr>
            <w:tr w:rsidR="000C17C5" w:rsidRPr="000C17C5" w:rsidTr="000C17C5">
              <w:trPr>
                <w:trHeight w:val="450"/>
              </w:trPr>
              <w:tc>
                <w:tcPr>
                  <w:tcW w:w="6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lef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Elektromechanicy i elektromonterzy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0,00%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single" w:sz="4" w:space="0" w:color="959595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0,00%</w:t>
                  </w:r>
                </w:p>
              </w:tc>
            </w:tr>
            <w:tr w:rsidR="000C17C5" w:rsidRPr="000C17C5" w:rsidTr="000C17C5">
              <w:trPr>
                <w:trHeight w:val="300"/>
              </w:trPr>
              <w:tc>
                <w:tcPr>
                  <w:tcW w:w="6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lef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Fryzjerzy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single" w:sz="4" w:space="0" w:color="959595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100,00%</w:t>
                  </w:r>
                </w:p>
              </w:tc>
            </w:tr>
            <w:tr w:rsidR="000C17C5" w:rsidRPr="000C17C5" w:rsidTr="000C17C5">
              <w:trPr>
                <w:trHeight w:val="450"/>
              </w:trPr>
              <w:tc>
                <w:tcPr>
                  <w:tcW w:w="6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lef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Hydraulicy i monterzy rurociągów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0,00%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single" w:sz="4" w:space="0" w:color="959595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0,00%</w:t>
                  </w:r>
                </w:p>
              </w:tc>
            </w:tr>
            <w:tr w:rsidR="000C17C5" w:rsidRPr="000C17C5" w:rsidTr="000C17C5">
              <w:trPr>
                <w:trHeight w:val="450"/>
              </w:trPr>
              <w:tc>
                <w:tcPr>
                  <w:tcW w:w="6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lef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Kierowcy operatorzy wózków jezdniowych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0,00%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single" w:sz="4" w:space="0" w:color="959595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0,00%</w:t>
                  </w:r>
                </w:p>
              </w:tc>
            </w:tr>
            <w:tr w:rsidR="000C17C5" w:rsidRPr="000C17C5" w:rsidTr="000C17C5">
              <w:trPr>
                <w:trHeight w:val="450"/>
              </w:trPr>
              <w:tc>
                <w:tcPr>
                  <w:tcW w:w="6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lef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Konsultanci i inni pracownicy biur podróży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single" w:sz="4" w:space="0" w:color="959595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0,00%</w:t>
                  </w:r>
                </w:p>
              </w:tc>
            </w:tr>
            <w:tr w:rsidR="000C17C5" w:rsidRPr="000C17C5" w:rsidTr="000C17C5">
              <w:trPr>
                <w:trHeight w:val="300"/>
              </w:trPr>
              <w:tc>
                <w:tcPr>
                  <w:tcW w:w="6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lef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Kosmetyczki i pokrewni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0,00%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0,00%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0,00%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single" w:sz="4" w:space="0" w:color="959595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0,00%</w:t>
                  </w:r>
                </w:p>
              </w:tc>
            </w:tr>
            <w:tr w:rsidR="000C17C5" w:rsidRPr="000C17C5" w:rsidTr="000C17C5">
              <w:trPr>
                <w:trHeight w:val="450"/>
              </w:trPr>
              <w:tc>
                <w:tcPr>
                  <w:tcW w:w="6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lef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Krawcy, kuśnierze, kapelusznicy i pokrewni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0,00%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single" w:sz="4" w:space="0" w:color="959595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0,00%</w:t>
                  </w:r>
                </w:p>
              </w:tc>
            </w:tr>
            <w:tr w:rsidR="000C17C5" w:rsidRPr="000C17C5" w:rsidTr="000C17C5">
              <w:trPr>
                <w:trHeight w:val="300"/>
              </w:trPr>
              <w:tc>
                <w:tcPr>
                  <w:tcW w:w="6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lef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Kucharze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0,00%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single" w:sz="4" w:space="0" w:color="959595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0,00%</w:t>
                  </w:r>
                </w:p>
              </w:tc>
            </w:tr>
            <w:tr w:rsidR="000C17C5" w:rsidRPr="000C17C5" w:rsidTr="000C17C5">
              <w:trPr>
                <w:trHeight w:val="450"/>
              </w:trPr>
              <w:tc>
                <w:tcPr>
                  <w:tcW w:w="6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lef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Mechanicy maszyn i urządzeń rolniczych i przemysłowych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0,00%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single" w:sz="4" w:space="0" w:color="959595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4,00%</w:t>
                  </w:r>
                </w:p>
              </w:tc>
            </w:tr>
            <w:tr w:rsidR="000C17C5" w:rsidRPr="000C17C5" w:rsidTr="000C17C5">
              <w:trPr>
                <w:trHeight w:val="450"/>
              </w:trPr>
              <w:tc>
                <w:tcPr>
                  <w:tcW w:w="6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lef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Mechanicy pojazdów samochodowych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0,00%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single" w:sz="4" w:space="0" w:color="959595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0,00%</w:t>
                  </w:r>
                </w:p>
              </w:tc>
            </w:tr>
            <w:tr w:rsidR="000C17C5" w:rsidRPr="000C17C5" w:rsidTr="000C17C5">
              <w:trPr>
                <w:trHeight w:val="300"/>
              </w:trPr>
              <w:tc>
                <w:tcPr>
                  <w:tcW w:w="6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lef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Murarze i pokrewni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0,00%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single" w:sz="4" w:space="0" w:color="959595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0,00%</w:t>
                  </w:r>
                </w:p>
              </w:tc>
            </w:tr>
            <w:tr w:rsidR="000C17C5" w:rsidRPr="000C17C5" w:rsidTr="000C17C5">
              <w:trPr>
                <w:trHeight w:val="300"/>
              </w:trPr>
              <w:tc>
                <w:tcPr>
                  <w:tcW w:w="6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lef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lastRenderedPageBreak/>
                    <w:t>Muzycy i pokrewni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0,00%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single" w:sz="4" w:space="0" w:color="959595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0,00%</w:t>
                  </w:r>
                </w:p>
              </w:tc>
            </w:tr>
            <w:tr w:rsidR="000C17C5" w:rsidRPr="000C17C5" w:rsidTr="000C17C5">
              <w:trPr>
                <w:trHeight w:val="675"/>
              </w:trPr>
              <w:tc>
                <w:tcPr>
                  <w:tcW w:w="6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lef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Operatorzy maszyn i urządzeń do produkcji wyrobów chemicznych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0,00%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single" w:sz="4" w:space="0" w:color="959595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0,00%</w:t>
                  </w:r>
                </w:p>
              </w:tc>
            </w:tr>
            <w:tr w:rsidR="000C17C5" w:rsidRPr="000C17C5" w:rsidTr="000C17C5">
              <w:trPr>
                <w:trHeight w:val="450"/>
              </w:trPr>
              <w:tc>
                <w:tcPr>
                  <w:tcW w:w="6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lef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Operatorzy wolnobieżnych maszyn rolniczych i leśnych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0,00%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single" w:sz="4" w:space="0" w:color="959595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0,00%</w:t>
                  </w:r>
                </w:p>
              </w:tc>
            </w:tr>
            <w:tr w:rsidR="000C17C5" w:rsidRPr="000C17C5" w:rsidTr="000C17C5">
              <w:trPr>
                <w:trHeight w:val="300"/>
              </w:trPr>
              <w:tc>
                <w:tcPr>
                  <w:tcW w:w="6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lef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Piekarze, cukiernicy i pokrewni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0,00%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single" w:sz="4" w:space="0" w:color="959595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0,00%</w:t>
                  </w:r>
                </w:p>
              </w:tc>
            </w:tr>
            <w:tr w:rsidR="000C17C5" w:rsidRPr="000C17C5" w:rsidTr="000C17C5">
              <w:trPr>
                <w:trHeight w:val="450"/>
              </w:trPr>
              <w:tc>
                <w:tcPr>
                  <w:tcW w:w="6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lef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Plastycy, dekoratorzy wnętrz i pokrewni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0,00%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single" w:sz="4" w:space="0" w:color="959595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0,00%</w:t>
                  </w:r>
                </w:p>
              </w:tc>
            </w:tr>
            <w:tr w:rsidR="000C17C5" w:rsidRPr="000C17C5" w:rsidTr="000C17C5">
              <w:trPr>
                <w:trHeight w:val="450"/>
              </w:trPr>
              <w:tc>
                <w:tcPr>
                  <w:tcW w:w="6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lef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Pomocniczy personel medyczny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0,00%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single" w:sz="4" w:space="0" w:color="959595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0,00%</w:t>
                  </w:r>
                </w:p>
              </w:tc>
            </w:tr>
            <w:tr w:rsidR="000C17C5" w:rsidRPr="000C17C5" w:rsidTr="000C17C5">
              <w:trPr>
                <w:trHeight w:val="450"/>
              </w:trPr>
              <w:tc>
                <w:tcPr>
                  <w:tcW w:w="6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lef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Pracownicy administracyjni i sekretarze biura zarządu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0,00%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10,00%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0,00%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single" w:sz="4" w:space="0" w:color="959595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25,00%</w:t>
                  </w:r>
                </w:p>
              </w:tc>
            </w:tr>
            <w:tr w:rsidR="000C17C5" w:rsidRPr="000C17C5" w:rsidTr="000C17C5">
              <w:trPr>
                <w:trHeight w:val="675"/>
              </w:trPr>
              <w:tc>
                <w:tcPr>
                  <w:tcW w:w="6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lef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Pracownicy bibliotek, galerii, muzeów, informacji naukowej i pokrewni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0,00%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single" w:sz="4" w:space="0" w:color="959595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</w:tr>
            <w:tr w:rsidR="000C17C5" w:rsidRPr="000C17C5" w:rsidTr="000C17C5">
              <w:trPr>
                <w:trHeight w:val="450"/>
              </w:trPr>
              <w:tc>
                <w:tcPr>
                  <w:tcW w:w="6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lef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Pracownicy do spraw kredytów, pożyczek i pokrewni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0,00%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single" w:sz="4" w:space="0" w:color="959595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</w:tr>
            <w:tr w:rsidR="000C17C5" w:rsidRPr="000C17C5" w:rsidTr="000C17C5">
              <w:trPr>
                <w:trHeight w:val="450"/>
              </w:trPr>
              <w:tc>
                <w:tcPr>
                  <w:tcW w:w="6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lef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Pracownicy ochrony osób i mienia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0,00%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single" w:sz="4" w:space="0" w:color="959595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</w:tr>
            <w:tr w:rsidR="000C17C5" w:rsidRPr="000C17C5" w:rsidTr="000C17C5">
              <w:trPr>
                <w:trHeight w:val="675"/>
              </w:trPr>
              <w:tc>
                <w:tcPr>
                  <w:tcW w:w="6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lef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Pracownicy sprzedaży i pokrewni gdzie indziej niesklasyfikowani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single" w:sz="4" w:space="0" w:color="959595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0,00%</w:t>
                  </w:r>
                </w:p>
              </w:tc>
            </w:tr>
            <w:tr w:rsidR="000C17C5" w:rsidRPr="000C17C5" w:rsidTr="000C17C5">
              <w:trPr>
                <w:trHeight w:val="300"/>
              </w:trPr>
              <w:tc>
                <w:tcPr>
                  <w:tcW w:w="6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lef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Pracownicy usług domowych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0,00%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single" w:sz="4" w:space="0" w:color="959595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0,00%</w:t>
                  </w:r>
                </w:p>
              </w:tc>
            </w:tr>
            <w:tr w:rsidR="000C17C5" w:rsidRPr="000C17C5" w:rsidTr="000C17C5">
              <w:trPr>
                <w:trHeight w:val="675"/>
              </w:trPr>
              <w:tc>
                <w:tcPr>
                  <w:tcW w:w="6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lef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Pracownicy wsparcia rodziny, pomocy społecznej i pracy socjalnej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0,00%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single" w:sz="4" w:space="0" w:color="959595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0,00%</w:t>
                  </w:r>
                </w:p>
              </w:tc>
            </w:tr>
            <w:tr w:rsidR="000C17C5" w:rsidRPr="000C17C5" w:rsidTr="000C17C5">
              <w:trPr>
                <w:trHeight w:val="300"/>
              </w:trPr>
              <w:tc>
                <w:tcPr>
                  <w:tcW w:w="6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lef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Ratownicy medyczni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100,00%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single" w:sz="4" w:space="0" w:color="959595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50,00%</w:t>
                  </w:r>
                </w:p>
              </w:tc>
            </w:tr>
            <w:tr w:rsidR="000C17C5" w:rsidRPr="000C17C5" w:rsidTr="000C17C5">
              <w:trPr>
                <w:trHeight w:val="300"/>
              </w:trPr>
              <w:tc>
                <w:tcPr>
                  <w:tcW w:w="6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lef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Recepcjoniści hotelowi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33,33%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single" w:sz="4" w:space="0" w:color="959595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20,00%</w:t>
                  </w:r>
                </w:p>
              </w:tc>
            </w:tr>
            <w:tr w:rsidR="000C17C5" w:rsidRPr="000C17C5" w:rsidTr="000C17C5">
              <w:trPr>
                <w:trHeight w:val="300"/>
              </w:trPr>
              <w:tc>
                <w:tcPr>
                  <w:tcW w:w="6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lef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Robotnicy obróbki kamienia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0,00%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single" w:sz="4" w:space="0" w:color="959595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</w:tr>
            <w:tr w:rsidR="000C17C5" w:rsidRPr="000C17C5" w:rsidTr="000C17C5">
              <w:trPr>
                <w:trHeight w:val="450"/>
              </w:trPr>
              <w:tc>
                <w:tcPr>
                  <w:tcW w:w="6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lef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Robotnicy pracujący przy przeładunku towarów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0,00%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single" w:sz="4" w:space="0" w:color="959595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</w:tr>
            <w:tr w:rsidR="000C17C5" w:rsidRPr="000C17C5" w:rsidTr="000C17C5">
              <w:trPr>
                <w:trHeight w:val="675"/>
              </w:trPr>
              <w:tc>
                <w:tcPr>
                  <w:tcW w:w="6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lef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 xml:space="preserve">Robotnicy wykonujący prace proste w budownictwie drogowym, wodnym i </w:t>
                  </w:r>
                  <w:r w:rsidRPr="000C17C5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lastRenderedPageBreak/>
                    <w:t>pokrewni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lastRenderedPageBreak/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0,00%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single" w:sz="4" w:space="0" w:color="959595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0,00%</w:t>
                  </w:r>
                </w:p>
              </w:tc>
            </w:tr>
            <w:tr w:rsidR="000C17C5" w:rsidRPr="000C17C5" w:rsidTr="000C17C5">
              <w:trPr>
                <w:trHeight w:val="450"/>
              </w:trPr>
              <w:tc>
                <w:tcPr>
                  <w:tcW w:w="6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lef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Rolnicy produkcji roślinnej i zwierzęcej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0,00%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single" w:sz="4" w:space="0" w:color="959595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0,00%</w:t>
                  </w:r>
                </w:p>
              </w:tc>
            </w:tr>
            <w:tr w:rsidR="000C17C5" w:rsidRPr="000C17C5" w:rsidTr="000C17C5">
              <w:trPr>
                <w:trHeight w:val="300"/>
              </w:trPr>
              <w:tc>
                <w:tcPr>
                  <w:tcW w:w="6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lef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Rolnicy upraw polowych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0,00%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single" w:sz="4" w:space="0" w:color="959595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0,00%</w:t>
                  </w:r>
                </w:p>
              </w:tc>
            </w:tr>
            <w:tr w:rsidR="000C17C5" w:rsidRPr="000C17C5" w:rsidTr="000C17C5">
              <w:trPr>
                <w:trHeight w:val="300"/>
              </w:trPr>
              <w:tc>
                <w:tcPr>
                  <w:tcW w:w="6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lef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Sekretarki (ogólne)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0,00%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single" w:sz="4" w:space="0" w:color="959595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0,00%</w:t>
                  </w:r>
                </w:p>
              </w:tc>
            </w:tr>
            <w:tr w:rsidR="000C17C5" w:rsidRPr="000C17C5" w:rsidTr="000C17C5">
              <w:trPr>
                <w:trHeight w:val="300"/>
              </w:trPr>
              <w:tc>
                <w:tcPr>
                  <w:tcW w:w="6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lef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Spawacze i pokrewni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0,00%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single" w:sz="4" w:space="0" w:color="959595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</w:tr>
            <w:tr w:rsidR="000C17C5" w:rsidRPr="000C17C5" w:rsidTr="000C17C5">
              <w:trPr>
                <w:trHeight w:val="450"/>
              </w:trPr>
              <w:tc>
                <w:tcPr>
                  <w:tcW w:w="6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lef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Sprzedawcy sklepowi (ekspedienci)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14,29%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single" w:sz="4" w:space="0" w:color="959595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0,00%</w:t>
                  </w:r>
                </w:p>
              </w:tc>
            </w:tr>
            <w:tr w:rsidR="000C17C5" w:rsidRPr="000C17C5" w:rsidTr="000C17C5">
              <w:trPr>
                <w:trHeight w:val="300"/>
              </w:trPr>
              <w:tc>
                <w:tcPr>
                  <w:tcW w:w="6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lef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Stolarze meblowi i pokrewni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0,00%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single" w:sz="4" w:space="0" w:color="959595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0,00%</w:t>
                  </w:r>
                </w:p>
              </w:tc>
            </w:tr>
            <w:tr w:rsidR="000C17C5" w:rsidRPr="000C17C5" w:rsidTr="000C17C5">
              <w:trPr>
                <w:trHeight w:val="450"/>
              </w:trPr>
              <w:tc>
                <w:tcPr>
                  <w:tcW w:w="6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lef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Szefowie kuchni i organizatorzy usług gastronomicznych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11,11%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0,00%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33,33%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single" w:sz="4" w:space="0" w:color="959595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0,00%</w:t>
                  </w:r>
                </w:p>
              </w:tc>
            </w:tr>
            <w:tr w:rsidR="000C17C5" w:rsidRPr="000C17C5" w:rsidTr="000C17C5">
              <w:trPr>
                <w:trHeight w:val="300"/>
              </w:trPr>
              <w:tc>
                <w:tcPr>
                  <w:tcW w:w="6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lef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Szwaczki, hafciarki i pokrewni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0,00%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single" w:sz="4" w:space="0" w:color="959595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0,00%</w:t>
                  </w:r>
                </w:p>
              </w:tc>
            </w:tr>
            <w:tr w:rsidR="000C17C5" w:rsidRPr="000C17C5" w:rsidTr="000C17C5">
              <w:trPr>
                <w:trHeight w:val="300"/>
              </w:trPr>
              <w:tc>
                <w:tcPr>
                  <w:tcW w:w="6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lef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Technicy budownictwa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100,00%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0,00%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33,33%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single" w:sz="4" w:space="0" w:color="959595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0,00%</w:t>
                  </w:r>
                </w:p>
              </w:tc>
            </w:tr>
            <w:tr w:rsidR="000C17C5" w:rsidRPr="000C17C5" w:rsidTr="000C17C5">
              <w:trPr>
                <w:trHeight w:val="300"/>
              </w:trPr>
              <w:tc>
                <w:tcPr>
                  <w:tcW w:w="6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lef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Technicy elektrycy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100,00%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0,00%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20,00%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single" w:sz="4" w:space="0" w:color="959595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0,00%</w:t>
                  </w:r>
                </w:p>
              </w:tc>
            </w:tr>
            <w:tr w:rsidR="000C17C5" w:rsidRPr="000C17C5" w:rsidTr="000C17C5">
              <w:trPr>
                <w:trHeight w:val="300"/>
              </w:trPr>
              <w:tc>
                <w:tcPr>
                  <w:tcW w:w="6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lef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Technicy farmaceutyczni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0,00%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0,00%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0,00%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single" w:sz="4" w:space="0" w:color="959595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0,00%</w:t>
                  </w:r>
                </w:p>
              </w:tc>
            </w:tr>
            <w:tr w:rsidR="000C17C5" w:rsidRPr="000C17C5" w:rsidTr="000C17C5">
              <w:trPr>
                <w:trHeight w:val="450"/>
              </w:trPr>
              <w:tc>
                <w:tcPr>
                  <w:tcW w:w="6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lef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Technicy fizjoterapii i masażyści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0,00%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single" w:sz="4" w:space="0" w:color="959595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0,00%</w:t>
                  </w:r>
                </w:p>
              </w:tc>
            </w:tr>
            <w:tr w:rsidR="000C17C5" w:rsidRPr="000C17C5" w:rsidTr="000C17C5">
              <w:trPr>
                <w:trHeight w:val="300"/>
              </w:trPr>
              <w:tc>
                <w:tcPr>
                  <w:tcW w:w="6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lef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Technicy leśnictwa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0,00%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single" w:sz="4" w:space="0" w:color="959595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</w:tr>
            <w:tr w:rsidR="000C17C5" w:rsidRPr="000C17C5" w:rsidTr="000C17C5">
              <w:trPr>
                <w:trHeight w:val="300"/>
              </w:trPr>
              <w:tc>
                <w:tcPr>
                  <w:tcW w:w="6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lef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Technicy mechanicy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35,00%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15,00%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20,59%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single" w:sz="4" w:space="0" w:color="959595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10,71%</w:t>
                  </w:r>
                </w:p>
              </w:tc>
            </w:tr>
            <w:tr w:rsidR="000C17C5" w:rsidRPr="000C17C5" w:rsidTr="000C17C5">
              <w:trPr>
                <w:trHeight w:val="450"/>
              </w:trPr>
              <w:tc>
                <w:tcPr>
                  <w:tcW w:w="6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lef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Technicy nauk chemicznych, fizycznych i pokrewni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single" w:sz="4" w:space="0" w:color="959595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0,00%</w:t>
                  </w:r>
                </w:p>
              </w:tc>
            </w:tr>
            <w:tr w:rsidR="000C17C5" w:rsidRPr="000C17C5" w:rsidTr="000C17C5">
              <w:trPr>
                <w:trHeight w:val="675"/>
              </w:trPr>
              <w:tc>
                <w:tcPr>
                  <w:tcW w:w="6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lef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Technicy nauk fizycznych i technicznych gdzie indziej niesklasyfikowani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0,00%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single" w:sz="4" w:space="0" w:color="959595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0,00%</w:t>
                  </w:r>
                </w:p>
              </w:tc>
            </w:tr>
            <w:tr w:rsidR="000C17C5" w:rsidRPr="000C17C5" w:rsidTr="000C17C5">
              <w:trPr>
                <w:trHeight w:val="300"/>
              </w:trPr>
              <w:tc>
                <w:tcPr>
                  <w:tcW w:w="6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lef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Technicy rolnictwa i pokrewni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0,00%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0,00%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0,00%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single" w:sz="4" w:space="0" w:color="959595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0,00%</w:t>
                  </w:r>
                </w:p>
              </w:tc>
            </w:tr>
            <w:tr w:rsidR="000C17C5" w:rsidRPr="000C17C5" w:rsidTr="000C17C5">
              <w:trPr>
                <w:trHeight w:val="675"/>
              </w:trPr>
              <w:tc>
                <w:tcPr>
                  <w:tcW w:w="6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lef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Technicy wsparcia informatycznego i technicznego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60,00%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0,00%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42,86%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single" w:sz="4" w:space="0" w:color="959595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0,00%</w:t>
                  </w:r>
                </w:p>
              </w:tc>
            </w:tr>
            <w:tr w:rsidR="000C17C5" w:rsidRPr="000C17C5" w:rsidTr="000C17C5">
              <w:trPr>
                <w:trHeight w:val="675"/>
              </w:trPr>
              <w:tc>
                <w:tcPr>
                  <w:tcW w:w="6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lef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Ustawiacze i operatorzy obrabiarek do metali i pokrewni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0,00%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single" w:sz="4" w:space="0" w:color="959595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0,00%</w:t>
                  </w:r>
                </w:p>
              </w:tc>
            </w:tr>
            <w:tr w:rsidR="000C17C5" w:rsidRPr="000C17C5" w:rsidTr="000C17C5">
              <w:trPr>
                <w:trHeight w:val="300"/>
              </w:trPr>
              <w:tc>
                <w:tcPr>
                  <w:tcW w:w="6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lef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Ślusarze i pokrewni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0,00%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single" w:sz="4" w:space="0" w:color="959595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0,00%</w:t>
                  </w:r>
                </w:p>
              </w:tc>
            </w:tr>
            <w:tr w:rsidR="000C17C5" w:rsidRPr="000C17C5" w:rsidTr="000C17C5">
              <w:trPr>
                <w:trHeight w:val="675"/>
              </w:trPr>
              <w:tc>
                <w:tcPr>
                  <w:tcW w:w="6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lef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Średni personel do spraw statystyki i dziedzin pokrewnych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42,86%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0,00%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42,86%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single" w:sz="4" w:space="0" w:color="959595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0,00%</w:t>
                  </w:r>
                </w:p>
              </w:tc>
            </w:tr>
            <w:tr w:rsidR="000C17C5" w:rsidRPr="000C17C5" w:rsidTr="000C17C5">
              <w:trPr>
                <w:trHeight w:val="675"/>
              </w:trPr>
              <w:tc>
                <w:tcPr>
                  <w:tcW w:w="6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lef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lastRenderedPageBreak/>
                    <w:t>Średni personel do spraw zdrowia gdzie indziej niesklasyfikowany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single" w:sz="4" w:space="0" w:color="959595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0,00%</w:t>
                  </w:r>
                </w:p>
              </w:tc>
            </w:tr>
            <w:tr w:rsidR="000C17C5" w:rsidRPr="000C17C5" w:rsidTr="000C17C5">
              <w:trPr>
                <w:trHeight w:val="675"/>
              </w:trPr>
              <w:tc>
                <w:tcPr>
                  <w:tcW w:w="642" w:type="pct"/>
                  <w:tcBorders>
                    <w:top w:val="single" w:sz="4" w:space="0" w:color="959595"/>
                    <w:left w:val="single" w:sz="4" w:space="0" w:color="959595"/>
                    <w:bottom w:val="single" w:sz="4" w:space="0" w:color="959595"/>
                    <w:right w:val="nil"/>
                  </w:tcBorders>
                  <w:shd w:val="clear" w:color="auto" w:fill="auto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lef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Średni personel ochrony środowiska, medycyny pracy i bhp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single" w:sz="4" w:space="0" w:color="959595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single" w:sz="4" w:space="0" w:color="959595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single" w:sz="4" w:space="0" w:color="959595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single" w:sz="4" w:space="0" w:color="959595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single" w:sz="4" w:space="0" w:color="959595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single" w:sz="4" w:space="0" w:color="959595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pct"/>
                  <w:tcBorders>
                    <w:top w:val="single" w:sz="4" w:space="0" w:color="959595"/>
                    <w:left w:val="single" w:sz="4" w:space="0" w:color="959595"/>
                    <w:bottom w:val="single" w:sz="4" w:space="0" w:color="959595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0,00%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single" w:sz="4" w:space="0" w:color="959595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0,00%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single" w:sz="4" w:space="0" w:color="959595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0,00%</w:t>
                  </w:r>
                </w:p>
              </w:tc>
              <w:tc>
                <w:tcPr>
                  <w:tcW w:w="442" w:type="pct"/>
                  <w:tcBorders>
                    <w:top w:val="single" w:sz="4" w:space="0" w:color="959595"/>
                    <w:left w:val="single" w:sz="4" w:space="0" w:color="959595"/>
                    <w:bottom w:val="single" w:sz="4" w:space="0" w:color="959595"/>
                    <w:right w:val="single" w:sz="4" w:space="0" w:color="959595"/>
                  </w:tcBorders>
                  <w:shd w:val="clear" w:color="auto" w:fill="auto"/>
                  <w:vAlign w:val="center"/>
                  <w:hideMark/>
                </w:tcPr>
                <w:p w:rsidR="000C17C5" w:rsidRPr="000C17C5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0C17C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0,00%</w:t>
                  </w:r>
                </w:p>
              </w:tc>
            </w:tr>
            <w:tr w:rsidR="000C17C5" w:rsidRPr="000C17C5" w:rsidTr="000C17C5">
              <w:trPr>
                <w:trHeight w:val="300"/>
              </w:trPr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C17C5" w:rsidRPr="00062B59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left"/>
                    <w:rPr>
                      <w:rFonts w:ascii="Helvetica" w:hAnsi="Helvetica"/>
                      <w:color w:val="000000"/>
                      <w:sz w:val="16"/>
                      <w:szCs w:val="16"/>
                    </w:rPr>
                  </w:pPr>
                  <w:r w:rsidRPr="00062B59">
                    <w:rPr>
                      <w:rFonts w:ascii="Helvetica" w:hAnsi="Helvetica"/>
                      <w:color w:val="000000"/>
                      <w:sz w:val="16"/>
                      <w:szCs w:val="16"/>
                    </w:rPr>
                    <w:t>* Liczba absolwentów, którzy zdali egzamin potwierdzający kwalifikacje zawodowe.</w:t>
                  </w:r>
                </w:p>
              </w:tc>
            </w:tr>
            <w:tr w:rsidR="000C17C5" w:rsidRPr="000C17C5" w:rsidTr="000C17C5">
              <w:trPr>
                <w:trHeight w:val="300"/>
              </w:trPr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C17C5" w:rsidRPr="00062B59" w:rsidRDefault="000C17C5" w:rsidP="000C17C5">
                  <w:pPr>
                    <w:spacing w:after="0" w:line="240" w:lineRule="auto"/>
                    <w:ind w:firstLine="0"/>
                    <w:contextualSpacing w:val="0"/>
                    <w:jc w:val="left"/>
                    <w:rPr>
                      <w:rFonts w:ascii="Helvetica" w:hAnsi="Helvetica"/>
                      <w:color w:val="000000"/>
                      <w:sz w:val="16"/>
                      <w:szCs w:val="16"/>
                    </w:rPr>
                  </w:pPr>
                  <w:r w:rsidRPr="00062B59">
                    <w:rPr>
                      <w:rFonts w:ascii="Helvetica" w:hAnsi="Helvetica"/>
                      <w:color w:val="000000"/>
                      <w:sz w:val="16"/>
                      <w:szCs w:val="16"/>
                    </w:rPr>
                    <w:t>** Wg zawodu wyuczonego.</w:t>
                  </w:r>
                </w:p>
              </w:tc>
            </w:tr>
          </w:tbl>
          <w:p w:rsidR="000C17C5" w:rsidRPr="007E1432" w:rsidRDefault="000C17C5" w:rsidP="007E1432">
            <w:pPr>
              <w:spacing w:after="0" w:line="240" w:lineRule="auto"/>
              <w:ind w:firstLine="0"/>
              <w:contextualSpacing w:val="0"/>
              <w:jc w:val="left"/>
              <w:rPr>
                <w:rFonts w:ascii="Helvetica" w:hAnsi="Helvetic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793910" w:rsidRDefault="00793910" w:rsidP="00BD7D99">
      <w:pPr>
        <w:ind w:firstLine="0"/>
        <w:rPr>
          <w:rFonts w:eastAsia="Calibri"/>
          <w:lang w:eastAsia="en-US"/>
        </w:rPr>
      </w:pPr>
    </w:p>
    <w:tbl>
      <w:tblPr>
        <w:tblW w:w="111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1"/>
        <w:gridCol w:w="1494"/>
        <w:gridCol w:w="1581"/>
        <w:gridCol w:w="1593"/>
        <w:gridCol w:w="1593"/>
        <w:gridCol w:w="1515"/>
        <w:gridCol w:w="1352"/>
        <w:gridCol w:w="401"/>
      </w:tblGrid>
      <w:tr w:rsidR="007E1432" w:rsidRPr="007E1432" w:rsidTr="007E1432">
        <w:trPr>
          <w:trHeight w:val="300"/>
        </w:trPr>
        <w:tc>
          <w:tcPr>
            <w:tcW w:w="11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432" w:rsidRDefault="007E1432" w:rsidP="007E1432">
            <w:pPr>
              <w:spacing w:after="0" w:line="240" w:lineRule="auto"/>
              <w:ind w:firstLine="0"/>
              <w:contextualSpacing w:val="0"/>
              <w:jc w:val="left"/>
              <w:rPr>
                <w:rFonts w:ascii="Helvetica" w:hAnsi="Helvetica"/>
                <w:b/>
                <w:bCs/>
                <w:color w:val="000000"/>
                <w:sz w:val="18"/>
                <w:szCs w:val="18"/>
              </w:rPr>
            </w:pPr>
            <w:bookmarkStart w:id="20" w:name="_Toc342650439"/>
            <w:bookmarkEnd w:id="20"/>
          </w:p>
          <w:p w:rsidR="000C17C5" w:rsidRDefault="000C17C5" w:rsidP="007E1432">
            <w:pPr>
              <w:spacing w:after="0" w:line="240" w:lineRule="auto"/>
              <w:ind w:firstLine="0"/>
              <w:contextualSpacing w:val="0"/>
              <w:jc w:val="left"/>
              <w:rPr>
                <w:rFonts w:ascii="Helvetica" w:hAnsi="Helvetica"/>
                <w:b/>
                <w:bCs/>
                <w:color w:val="000000"/>
                <w:sz w:val="18"/>
                <w:szCs w:val="18"/>
              </w:rPr>
            </w:pPr>
          </w:p>
          <w:p w:rsidR="000C17C5" w:rsidRDefault="000C17C5" w:rsidP="007E1432">
            <w:pPr>
              <w:spacing w:after="0" w:line="240" w:lineRule="auto"/>
              <w:ind w:firstLine="0"/>
              <w:contextualSpacing w:val="0"/>
              <w:jc w:val="left"/>
              <w:rPr>
                <w:rFonts w:ascii="Helvetica" w:hAnsi="Helvetica"/>
                <w:b/>
                <w:bCs/>
                <w:color w:val="000000"/>
                <w:sz w:val="18"/>
                <w:szCs w:val="18"/>
              </w:rPr>
            </w:pPr>
          </w:p>
          <w:p w:rsidR="00117632" w:rsidRDefault="007E1432" w:rsidP="007E1432">
            <w:pPr>
              <w:spacing w:after="0" w:line="240" w:lineRule="auto"/>
              <w:ind w:firstLine="0"/>
              <w:contextualSpacing w:val="0"/>
              <w:jc w:val="left"/>
              <w:rPr>
                <w:rFonts w:ascii="Helvetica" w:hAnsi="Helvetica"/>
                <w:b/>
                <w:bCs/>
                <w:color w:val="000000"/>
              </w:rPr>
            </w:pPr>
            <w:r w:rsidRPr="00972038">
              <w:rPr>
                <w:rFonts w:ascii="Helvetica" w:hAnsi="Helvetica"/>
                <w:b/>
                <w:bCs/>
                <w:color w:val="000000"/>
                <w:sz w:val="22"/>
              </w:rPr>
              <w:t>Tabela 16. Liczba absolwentów oraz bezrobotnych absolwentów według elementarnej grupy zawodów</w:t>
            </w:r>
          </w:p>
          <w:p w:rsidR="007E1432" w:rsidRDefault="007E1432" w:rsidP="007E1432">
            <w:pPr>
              <w:spacing w:after="0" w:line="240" w:lineRule="auto"/>
              <w:ind w:firstLine="0"/>
              <w:contextualSpacing w:val="0"/>
              <w:jc w:val="left"/>
              <w:rPr>
                <w:rFonts w:ascii="Helvetica" w:hAnsi="Helvetica"/>
                <w:b/>
                <w:bCs/>
                <w:color w:val="000000"/>
              </w:rPr>
            </w:pPr>
            <w:r w:rsidRPr="00972038">
              <w:rPr>
                <w:rFonts w:ascii="Helvetica" w:hAnsi="Helvetica"/>
                <w:b/>
                <w:bCs/>
                <w:color w:val="000000"/>
                <w:sz w:val="22"/>
              </w:rPr>
              <w:t xml:space="preserve"> w 2018 roku (cd.)</w:t>
            </w:r>
          </w:p>
          <w:p w:rsidR="00972038" w:rsidRDefault="00972038" w:rsidP="007E1432">
            <w:pPr>
              <w:spacing w:after="0" w:line="240" w:lineRule="auto"/>
              <w:ind w:firstLine="0"/>
              <w:contextualSpacing w:val="0"/>
              <w:jc w:val="left"/>
              <w:rPr>
                <w:rFonts w:ascii="Helvetica" w:hAnsi="Helvetica"/>
                <w:b/>
                <w:bCs/>
                <w:color w:val="000000"/>
              </w:rPr>
            </w:pPr>
          </w:p>
          <w:p w:rsidR="00972038" w:rsidRPr="00972038" w:rsidRDefault="00972038" w:rsidP="007E1432">
            <w:pPr>
              <w:spacing w:after="0" w:line="240" w:lineRule="auto"/>
              <w:ind w:firstLine="0"/>
              <w:contextualSpacing w:val="0"/>
              <w:jc w:val="left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7E1432" w:rsidRPr="007E1432" w:rsidTr="00117632">
        <w:trPr>
          <w:trHeight w:val="900"/>
        </w:trPr>
        <w:tc>
          <w:tcPr>
            <w:tcW w:w="159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E143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Nazwa elementarnej grupy zawodów</w:t>
            </w:r>
          </w:p>
        </w:tc>
        <w:tc>
          <w:tcPr>
            <w:tcW w:w="308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E143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Liczba absolwentów w roku szkolnym kończącym się w roku sprawozdawczym</w:t>
            </w:r>
          </w:p>
        </w:tc>
        <w:tc>
          <w:tcPr>
            <w:tcW w:w="15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E143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Liczba bezrobotnych absolwentów**</w:t>
            </w:r>
          </w:p>
        </w:tc>
        <w:tc>
          <w:tcPr>
            <w:tcW w:w="15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E143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Liczba bezrobotnych</w:t>
            </w:r>
          </w:p>
        </w:tc>
        <w:tc>
          <w:tcPr>
            <w:tcW w:w="151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E143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Wskaźnik frakcji bezrobotnych absolwentów wśród absolwentów (%)</w:t>
            </w:r>
          </w:p>
        </w:tc>
        <w:tc>
          <w:tcPr>
            <w:tcW w:w="1339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DBE5F1" w:themeFill="accent1" w:themeFillTint="33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E143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Wskaźnik frakcji bezrobotnych absolwentów wśród bezrobotnych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E1432" w:rsidRPr="007E1432" w:rsidTr="00117632">
        <w:trPr>
          <w:trHeight w:val="450"/>
        </w:trPr>
        <w:tc>
          <w:tcPr>
            <w:tcW w:w="159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color w:val="000000"/>
              </w:rPr>
            </w:pPr>
            <w:r w:rsidRPr="007E143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4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E143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158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E143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posiadający tytuł zawodowy*</w:t>
            </w:r>
          </w:p>
        </w:tc>
        <w:tc>
          <w:tcPr>
            <w:tcW w:w="15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E143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koniec grudnia roku sprawozdawczego</w:t>
            </w:r>
          </w:p>
        </w:tc>
        <w:tc>
          <w:tcPr>
            <w:tcW w:w="15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E143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koniec grudnia roku sprawozdawczego</w:t>
            </w:r>
          </w:p>
        </w:tc>
        <w:tc>
          <w:tcPr>
            <w:tcW w:w="151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E143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koniec grudnia roku sprawozdawczego</w:t>
            </w:r>
          </w:p>
        </w:tc>
        <w:tc>
          <w:tcPr>
            <w:tcW w:w="1339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DBE5F1" w:themeFill="accent1" w:themeFillTint="33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E143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koniec grudnia roku sprawozdawczego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E1432" w:rsidRPr="007E1432" w:rsidTr="00117632">
        <w:trPr>
          <w:trHeight w:val="450"/>
        </w:trPr>
        <w:tc>
          <w:tcPr>
            <w:tcW w:w="159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E1432">
              <w:rPr>
                <w:rFonts w:ascii="Calibri" w:hAnsi="Calibri"/>
                <w:color w:val="000000"/>
                <w:sz w:val="16"/>
                <w:szCs w:val="16"/>
              </w:rPr>
              <w:t>Asystenci dentystyczni</w:t>
            </w:r>
          </w:p>
        </w:tc>
        <w:tc>
          <w:tcPr>
            <w:tcW w:w="14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7E143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58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7E143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5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7E143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339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E1432" w:rsidRPr="007E1432" w:rsidTr="00117632">
        <w:trPr>
          <w:trHeight w:val="675"/>
        </w:trPr>
        <w:tc>
          <w:tcPr>
            <w:tcW w:w="159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E1432">
              <w:rPr>
                <w:rFonts w:ascii="Calibri" w:hAnsi="Calibri"/>
                <w:color w:val="000000"/>
                <w:sz w:val="16"/>
                <w:szCs w:val="16"/>
              </w:rPr>
              <w:t>Betoniarze, betoniarze zbrojarze i pokrewni</w:t>
            </w:r>
          </w:p>
        </w:tc>
        <w:tc>
          <w:tcPr>
            <w:tcW w:w="14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7E143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58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7E143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5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7E143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339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E1432" w:rsidRPr="007E1432" w:rsidTr="00117632">
        <w:trPr>
          <w:trHeight w:val="300"/>
        </w:trPr>
        <w:tc>
          <w:tcPr>
            <w:tcW w:w="159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E1432">
              <w:rPr>
                <w:rFonts w:ascii="Calibri" w:hAnsi="Calibri"/>
                <w:color w:val="000000"/>
                <w:sz w:val="16"/>
                <w:szCs w:val="16"/>
              </w:rPr>
              <w:t>Blacharze</w:t>
            </w:r>
          </w:p>
        </w:tc>
        <w:tc>
          <w:tcPr>
            <w:tcW w:w="14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7E143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58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7E143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5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7E143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339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E1432" w:rsidRPr="007E1432" w:rsidTr="00117632">
        <w:trPr>
          <w:trHeight w:val="450"/>
        </w:trPr>
        <w:tc>
          <w:tcPr>
            <w:tcW w:w="159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E1432">
              <w:rPr>
                <w:rFonts w:ascii="Calibri" w:hAnsi="Calibri"/>
                <w:color w:val="000000"/>
                <w:sz w:val="16"/>
                <w:szCs w:val="16"/>
              </w:rPr>
              <w:t>Cieśle i stolarze budowlani</w:t>
            </w:r>
          </w:p>
        </w:tc>
        <w:tc>
          <w:tcPr>
            <w:tcW w:w="14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7E143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58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7E143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5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7E143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339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E1432" w:rsidRPr="007E1432" w:rsidTr="00117632">
        <w:trPr>
          <w:trHeight w:val="450"/>
        </w:trPr>
        <w:tc>
          <w:tcPr>
            <w:tcW w:w="159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E1432">
              <w:rPr>
                <w:rFonts w:ascii="Calibri" w:hAnsi="Calibri"/>
                <w:color w:val="000000"/>
                <w:sz w:val="16"/>
                <w:szCs w:val="16"/>
              </w:rPr>
              <w:t>Dietetycy i żywieniowcy</w:t>
            </w:r>
          </w:p>
        </w:tc>
        <w:tc>
          <w:tcPr>
            <w:tcW w:w="14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7E143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58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7E143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5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1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7E143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339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E1432" w:rsidRPr="007E1432" w:rsidTr="00117632">
        <w:trPr>
          <w:trHeight w:val="450"/>
        </w:trPr>
        <w:tc>
          <w:tcPr>
            <w:tcW w:w="159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E1432">
              <w:rPr>
                <w:rFonts w:ascii="Calibri" w:hAnsi="Calibri"/>
                <w:color w:val="000000"/>
                <w:sz w:val="16"/>
                <w:szCs w:val="16"/>
              </w:rPr>
              <w:t>Elektromechanicy i elektromonterzy</w:t>
            </w:r>
          </w:p>
        </w:tc>
        <w:tc>
          <w:tcPr>
            <w:tcW w:w="14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7E143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58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7E143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5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1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7E143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339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E1432" w:rsidRPr="007E1432" w:rsidTr="00117632">
        <w:trPr>
          <w:trHeight w:val="300"/>
        </w:trPr>
        <w:tc>
          <w:tcPr>
            <w:tcW w:w="159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E1432">
              <w:rPr>
                <w:rFonts w:ascii="Calibri" w:hAnsi="Calibri"/>
                <w:color w:val="000000"/>
                <w:sz w:val="16"/>
                <w:szCs w:val="16"/>
              </w:rPr>
              <w:t>Fryzjerzy</w:t>
            </w:r>
          </w:p>
        </w:tc>
        <w:tc>
          <w:tcPr>
            <w:tcW w:w="14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7E143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58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7E143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5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7E143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339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E1432" w:rsidRPr="007E1432" w:rsidTr="00117632">
        <w:trPr>
          <w:trHeight w:val="450"/>
        </w:trPr>
        <w:tc>
          <w:tcPr>
            <w:tcW w:w="159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E1432">
              <w:rPr>
                <w:rFonts w:ascii="Calibri" w:hAnsi="Calibri"/>
                <w:color w:val="000000"/>
                <w:sz w:val="16"/>
                <w:szCs w:val="16"/>
              </w:rPr>
              <w:t>Hydraulicy i monterzy rurociągów</w:t>
            </w:r>
          </w:p>
        </w:tc>
        <w:tc>
          <w:tcPr>
            <w:tcW w:w="14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7E143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58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7E143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5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7E143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339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E1432" w:rsidRPr="007E1432" w:rsidTr="00117632">
        <w:trPr>
          <w:trHeight w:val="450"/>
        </w:trPr>
        <w:tc>
          <w:tcPr>
            <w:tcW w:w="159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E1432">
              <w:rPr>
                <w:rFonts w:ascii="Calibri" w:hAnsi="Calibri"/>
                <w:color w:val="000000"/>
                <w:sz w:val="16"/>
                <w:szCs w:val="16"/>
              </w:rPr>
              <w:t>Kierowcy operatorzy wózków jezdniowych</w:t>
            </w:r>
          </w:p>
        </w:tc>
        <w:tc>
          <w:tcPr>
            <w:tcW w:w="14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7E143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58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7E143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5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7E143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339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E1432" w:rsidRPr="007E1432" w:rsidTr="00117632">
        <w:trPr>
          <w:trHeight w:val="675"/>
        </w:trPr>
        <w:tc>
          <w:tcPr>
            <w:tcW w:w="159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E1432">
              <w:rPr>
                <w:rFonts w:ascii="Calibri" w:hAnsi="Calibri"/>
                <w:color w:val="000000"/>
                <w:sz w:val="16"/>
                <w:szCs w:val="16"/>
              </w:rPr>
              <w:t>Konsultanci i inni pracownicy biur podróży</w:t>
            </w:r>
          </w:p>
        </w:tc>
        <w:tc>
          <w:tcPr>
            <w:tcW w:w="14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7E143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58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7E143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5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7E143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339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E1432" w:rsidRPr="007E1432" w:rsidTr="00117632">
        <w:trPr>
          <w:trHeight w:val="450"/>
        </w:trPr>
        <w:tc>
          <w:tcPr>
            <w:tcW w:w="159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E1432">
              <w:rPr>
                <w:rFonts w:ascii="Calibri" w:hAnsi="Calibri"/>
                <w:color w:val="000000"/>
                <w:sz w:val="16"/>
                <w:szCs w:val="16"/>
              </w:rPr>
              <w:t>Kosmetyczki i pokrewni</w:t>
            </w:r>
          </w:p>
        </w:tc>
        <w:tc>
          <w:tcPr>
            <w:tcW w:w="14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1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66,67%</w:t>
            </w:r>
          </w:p>
        </w:tc>
        <w:tc>
          <w:tcPr>
            <w:tcW w:w="1339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40,00%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E1432" w:rsidRPr="007E1432" w:rsidTr="00117632">
        <w:trPr>
          <w:trHeight w:val="675"/>
        </w:trPr>
        <w:tc>
          <w:tcPr>
            <w:tcW w:w="159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E1432">
              <w:rPr>
                <w:rFonts w:ascii="Calibri" w:hAnsi="Calibri"/>
                <w:color w:val="000000"/>
                <w:sz w:val="16"/>
                <w:szCs w:val="16"/>
              </w:rPr>
              <w:t>Krawcy, kuśnierze, kapelusznicy i pokrewni</w:t>
            </w:r>
          </w:p>
        </w:tc>
        <w:tc>
          <w:tcPr>
            <w:tcW w:w="14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7E143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58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7E143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5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1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7E143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339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E1432" w:rsidRPr="007E1432" w:rsidTr="00117632">
        <w:trPr>
          <w:trHeight w:val="300"/>
        </w:trPr>
        <w:tc>
          <w:tcPr>
            <w:tcW w:w="159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E1432">
              <w:rPr>
                <w:rFonts w:ascii="Calibri" w:hAnsi="Calibri"/>
                <w:color w:val="000000"/>
                <w:sz w:val="16"/>
                <w:szCs w:val="16"/>
              </w:rPr>
              <w:t>Kucharze</w:t>
            </w:r>
          </w:p>
        </w:tc>
        <w:tc>
          <w:tcPr>
            <w:tcW w:w="14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7E143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58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7E143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5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7E143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339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E1432" w:rsidRPr="007E1432" w:rsidTr="00117632">
        <w:trPr>
          <w:trHeight w:val="450"/>
        </w:trPr>
        <w:tc>
          <w:tcPr>
            <w:tcW w:w="159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E1432">
              <w:rPr>
                <w:rFonts w:ascii="Calibri" w:hAnsi="Calibri"/>
                <w:color w:val="000000"/>
                <w:sz w:val="16"/>
                <w:szCs w:val="16"/>
              </w:rPr>
              <w:t>Maszyniści kotłów parowych i pokrewni</w:t>
            </w:r>
          </w:p>
        </w:tc>
        <w:tc>
          <w:tcPr>
            <w:tcW w:w="14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7E143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58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7E143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5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7E143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339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E1432" w:rsidRPr="007E1432" w:rsidTr="00117632">
        <w:trPr>
          <w:trHeight w:val="675"/>
        </w:trPr>
        <w:tc>
          <w:tcPr>
            <w:tcW w:w="159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E1432">
              <w:rPr>
                <w:rFonts w:ascii="Calibri" w:hAnsi="Calibri"/>
                <w:color w:val="000000"/>
                <w:sz w:val="16"/>
                <w:szCs w:val="16"/>
              </w:rPr>
              <w:t>Mechanicy maszyn i urządzeń rolniczych i przemysłowych</w:t>
            </w:r>
          </w:p>
        </w:tc>
        <w:tc>
          <w:tcPr>
            <w:tcW w:w="14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7E143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58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7E143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5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1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7E143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339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E1432" w:rsidRPr="007E1432" w:rsidTr="00117632">
        <w:trPr>
          <w:trHeight w:val="450"/>
        </w:trPr>
        <w:tc>
          <w:tcPr>
            <w:tcW w:w="159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E1432">
              <w:rPr>
                <w:rFonts w:ascii="Calibri" w:hAnsi="Calibri"/>
                <w:color w:val="000000"/>
                <w:sz w:val="16"/>
                <w:szCs w:val="16"/>
              </w:rPr>
              <w:t>Mechanicy pojazdów samochodowych</w:t>
            </w:r>
          </w:p>
        </w:tc>
        <w:tc>
          <w:tcPr>
            <w:tcW w:w="14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7E143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58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7E143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5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1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7E143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339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6,67%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E1432" w:rsidRPr="007E1432" w:rsidTr="00117632">
        <w:trPr>
          <w:trHeight w:val="300"/>
        </w:trPr>
        <w:tc>
          <w:tcPr>
            <w:tcW w:w="159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E1432">
              <w:rPr>
                <w:rFonts w:ascii="Calibri" w:hAnsi="Calibri"/>
                <w:color w:val="000000"/>
                <w:sz w:val="16"/>
                <w:szCs w:val="16"/>
              </w:rPr>
              <w:t>Murarze i pokrewni</w:t>
            </w:r>
          </w:p>
        </w:tc>
        <w:tc>
          <w:tcPr>
            <w:tcW w:w="14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7E143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58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7E143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5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7E143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339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E1432" w:rsidRPr="007E1432" w:rsidTr="00117632">
        <w:trPr>
          <w:trHeight w:val="300"/>
        </w:trPr>
        <w:tc>
          <w:tcPr>
            <w:tcW w:w="159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E1432">
              <w:rPr>
                <w:rFonts w:ascii="Calibri" w:hAnsi="Calibri"/>
                <w:color w:val="000000"/>
                <w:sz w:val="16"/>
                <w:szCs w:val="16"/>
              </w:rPr>
              <w:t>Muzycy i pokrewni</w:t>
            </w:r>
          </w:p>
        </w:tc>
        <w:tc>
          <w:tcPr>
            <w:tcW w:w="14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7E143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58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7E143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5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7E143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339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E1432" w:rsidRPr="007E1432" w:rsidTr="00117632">
        <w:trPr>
          <w:trHeight w:val="300"/>
        </w:trPr>
        <w:tc>
          <w:tcPr>
            <w:tcW w:w="159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E1432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Ogrodnicy</w:t>
            </w:r>
          </w:p>
        </w:tc>
        <w:tc>
          <w:tcPr>
            <w:tcW w:w="14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7E143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58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7E143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5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7E143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339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E1432" w:rsidRPr="007E1432" w:rsidTr="00117632">
        <w:trPr>
          <w:trHeight w:val="900"/>
        </w:trPr>
        <w:tc>
          <w:tcPr>
            <w:tcW w:w="159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E1432">
              <w:rPr>
                <w:rFonts w:ascii="Calibri" w:hAnsi="Calibri"/>
                <w:color w:val="000000"/>
                <w:sz w:val="16"/>
                <w:szCs w:val="16"/>
              </w:rPr>
              <w:t>Operatorzy maszyn i urządzeń do produkcji wyrobów chemicznych</w:t>
            </w:r>
          </w:p>
        </w:tc>
        <w:tc>
          <w:tcPr>
            <w:tcW w:w="14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7E143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58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7E143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5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7E143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339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E1432" w:rsidRPr="007E1432" w:rsidTr="00117632">
        <w:trPr>
          <w:trHeight w:val="900"/>
        </w:trPr>
        <w:tc>
          <w:tcPr>
            <w:tcW w:w="159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E1432">
              <w:rPr>
                <w:rFonts w:ascii="Calibri" w:hAnsi="Calibri"/>
                <w:color w:val="000000"/>
                <w:sz w:val="16"/>
                <w:szCs w:val="16"/>
              </w:rPr>
              <w:t>Operatorzy wolnobieżnych maszyn rolniczych i leśnych</w:t>
            </w:r>
          </w:p>
        </w:tc>
        <w:tc>
          <w:tcPr>
            <w:tcW w:w="14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7E143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58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7E143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5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7E143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339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E1432" w:rsidRPr="007E1432" w:rsidTr="00117632">
        <w:trPr>
          <w:trHeight w:val="450"/>
        </w:trPr>
        <w:tc>
          <w:tcPr>
            <w:tcW w:w="159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E1432">
              <w:rPr>
                <w:rFonts w:ascii="Calibri" w:hAnsi="Calibri"/>
                <w:color w:val="000000"/>
                <w:sz w:val="16"/>
                <w:szCs w:val="16"/>
              </w:rPr>
              <w:t>Piekarze, cukiernicy i pokrewni</w:t>
            </w:r>
          </w:p>
        </w:tc>
        <w:tc>
          <w:tcPr>
            <w:tcW w:w="14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7E143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58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7E143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5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7E143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339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E1432" w:rsidRPr="007E1432" w:rsidTr="00117632">
        <w:trPr>
          <w:trHeight w:val="675"/>
        </w:trPr>
        <w:tc>
          <w:tcPr>
            <w:tcW w:w="159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E1432">
              <w:rPr>
                <w:rFonts w:ascii="Calibri" w:hAnsi="Calibri"/>
                <w:color w:val="000000"/>
                <w:sz w:val="16"/>
                <w:szCs w:val="16"/>
              </w:rPr>
              <w:t>Plastycy, dekoratorzy wnętrz i pokrewni</w:t>
            </w:r>
          </w:p>
        </w:tc>
        <w:tc>
          <w:tcPr>
            <w:tcW w:w="14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7E143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58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7E143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5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7E143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339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E1432" w:rsidRPr="007E1432" w:rsidTr="00117632">
        <w:trPr>
          <w:trHeight w:val="450"/>
        </w:trPr>
        <w:tc>
          <w:tcPr>
            <w:tcW w:w="159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E1432">
              <w:rPr>
                <w:rFonts w:ascii="Calibri" w:hAnsi="Calibri"/>
                <w:color w:val="000000"/>
                <w:sz w:val="16"/>
                <w:szCs w:val="16"/>
              </w:rPr>
              <w:t>Pomocniczy personel medyczny</w:t>
            </w:r>
          </w:p>
        </w:tc>
        <w:tc>
          <w:tcPr>
            <w:tcW w:w="14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25,00%</w:t>
            </w:r>
          </w:p>
        </w:tc>
        <w:tc>
          <w:tcPr>
            <w:tcW w:w="1339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50,00%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E1432" w:rsidRPr="007E1432" w:rsidTr="00117632">
        <w:trPr>
          <w:trHeight w:val="900"/>
        </w:trPr>
        <w:tc>
          <w:tcPr>
            <w:tcW w:w="159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E1432">
              <w:rPr>
                <w:rFonts w:ascii="Calibri" w:hAnsi="Calibri"/>
                <w:color w:val="000000"/>
                <w:sz w:val="16"/>
                <w:szCs w:val="16"/>
              </w:rPr>
              <w:t>Pracownicy administracyjni i sekretarze biura zarządu</w:t>
            </w:r>
          </w:p>
        </w:tc>
        <w:tc>
          <w:tcPr>
            <w:tcW w:w="14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1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339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E1432" w:rsidRPr="007E1432" w:rsidTr="00117632">
        <w:trPr>
          <w:trHeight w:val="900"/>
        </w:trPr>
        <w:tc>
          <w:tcPr>
            <w:tcW w:w="159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E1432">
              <w:rPr>
                <w:rFonts w:ascii="Calibri" w:hAnsi="Calibri"/>
                <w:color w:val="000000"/>
                <w:sz w:val="16"/>
                <w:szCs w:val="16"/>
              </w:rPr>
              <w:t>Pracownicy sprzedaży i pokrewni gdzie indziej niesklasyfikowani</w:t>
            </w:r>
          </w:p>
        </w:tc>
        <w:tc>
          <w:tcPr>
            <w:tcW w:w="14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7E143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58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7E143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5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7E143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339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E1432" w:rsidRPr="007E1432" w:rsidTr="00117632">
        <w:trPr>
          <w:trHeight w:val="450"/>
        </w:trPr>
        <w:tc>
          <w:tcPr>
            <w:tcW w:w="159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E1432">
              <w:rPr>
                <w:rFonts w:ascii="Calibri" w:hAnsi="Calibri"/>
                <w:color w:val="000000"/>
                <w:sz w:val="16"/>
                <w:szCs w:val="16"/>
              </w:rPr>
              <w:t>Pracownicy usług domowych</w:t>
            </w:r>
          </w:p>
        </w:tc>
        <w:tc>
          <w:tcPr>
            <w:tcW w:w="14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7E143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58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7E143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5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7E143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339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E1432" w:rsidRPr="007E1432" w:rsidTr="00117632">
        <w:trPr>
          <w:trHeight w:val="900"/>
        </w:trPr>
        <w:tc>
          <w:tcPr>
            <w:tcW w:w="159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E1432">
              <w:rPr>
                <w:rFonts w:ascii="Calibri" w:hAnsi="Calibri"/>
                <w:color w:val="000000"/>
                <w:sz w:val="16"/>
                <w:szCs w:val="16"/>
              </w:rPr>
              <w:t>Pracownicy wsparcia rodziny, pomocy społecznej i pracy socjalnej</w:t>
            </w:r>
          </w:p>
        </w:tc>
        <w:tc>
          <w:tcPr>
            <w:tcW w:w="14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7E143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58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7E143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5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7E143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339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E1432" w:rsidRPr="007E1432" w:rsidTr="00117632">
        <w:trPr>
          <w:trHeight w:val="300"/>
        </w:trPr>
        <w:tc>
          <w:tcPr>
            <w:tcW w:w="159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E1432">
              <w:rPr>
                <w:rFonts w:ascii="Calibri" w:hAnsi="Calibri"/>
                <w:color w:val="000000"/>
                <w:sz w:val="16"/>
                <w:szCs w:val="16"/>
              </w:rPr>
              <w:t>Ratownicy medyczni</w:t>
            </w:r>
          </w:p>
        </w:tc>
        <w:tc>
          <w:tcPr>
            <w:tcW w:w="14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7E143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58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7E143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5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7E143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339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E1432" w:rsidRPr="007E1432" w:rsidTr="00117632">
        <w:trPr>
          <w:trHeight w:val="450"/>
        </w:trPr>
        <w:tc>
          <w:tcPr>
            <w:tcW w:w="159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E1432">
              <w:rPr>
                <w:rFonts w:ascii="Calibri" w:hAnsi="Calibri"/>
                <w:color w:val="000000"/>
                <w:sz w:val="16"/>
                <w:szCs w:val="16"/>
              </w:rPr>
              <w:t>Recepcjoniści hotelowi</w:t>
            </w:r>
          </w:p>
        </w:tc>
        <w:tc>
          <w:tcPr>
            <w:tcW w:w="14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7E143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58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7E143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5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7E143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339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33,33%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E1432" w:rsidRPr="007E1432" w:rsidTr="00117632">
        <w:trPr>
          <w:trHeight w:val="1350"/>
        </w:trPr>
        <w:tc>
          <w:tcPr>
            <w:tcW w:w="159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E1432">
              <w:rPr>
                <w:rFonts w:ascii="Calibri" w:hAnsi="Calibri"/>
                <w:color w:val="000000"/>
                <w:sz w:val="16"/>
                <w:szCs w:val="16"/>
              </w:rPr>
              <w:t>Robotnicy wykonujący prace proste w budownictwie drogowym, wodnym i pokrewni</w:t>
            </w:r>
          </w:p>
        </w:tc>
        <w:tc>
          <w:tcPr>
            <w:tcW w:w="14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7E143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58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7E143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5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7E143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339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E1432" w:rsidRPr="007E1432" w:rsidTr="00117632">
        <w:trPr>
          <w:trHeight w:val="450"/>
        </w:trPr>
        <w:tc>
          <w:tcPr>
            <w:tcW w:w="159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E1432">
              <w:rPr>
                <w:rFonts w:ascii="Calibri" w:hAnsi="Calibri"/>
                <w:color w:val="000000"/>
                <w:sz w:val="16"/>
                <w:szCs w:val="16"/>
              </w:rPr>
              <w:t>Rolnicy produkcji roślinnej i zwierzęcej</w:t>
            </w:r>
          </w:p>
        </w:tc>
        <w:tc>
          <w:tcPr>
            <w:tcW w:w="14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7E143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58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7E143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5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1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7E143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339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E1432" w:rsidRPr="007E1432" w:rsidTr="00117632">
        <w:trPr>
          <w:trHeight w:val="450"/>
        </w:trPr>
        <w:tc>
          <w:tcPr>
            <w:tcW w:w="159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E1432">
              <w:rPr>
                <w:rFonts w:ascii="Calibri" w:hAnsi="Calibri"/>
                <w:color w:val="000000"/>
                <w:sz w:val="16"/>
                <w:szCs w:val="16"/>
              </w:rPr>
              <w:t>Rolnicy upraw polowych</w:t>
            </w:r>
          </w:p>
        </w:tc>
        <w:tc>
          <w:tcPr>
            <w:tcW w:w="14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7E143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58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7E143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5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7E143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339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E1432" w:rsidRPr="007E1432" w:rsidTr="00117632">
        <w:trPr>
          <w:trHeight w:val="300"/>
        </w:trPr>
        <w:tc>
          <w:tcPr>
            <w:tcW w:w="159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E1432">
              <w:rPr>
                <w:rFonts w:ascii="Calibri" w:hAnsi="Calibri"/>
                <w:color w:val="000000"/>
                <w:sz w:val="16"/>
                <w:szCs w:val="16"/>
              </w:rPr>
              <w:t>Spawacze i pokrewni</w:t>
            </w:r>
          </w:p>
        </w:tc>
        <w:tc>
          <w:tcPr>
            <w:tcW w:w="14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7E143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58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7E143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5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7E143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339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E1432" w:rsidRPr="007E1432" w:rsidTr="00117632">
        <w:trPr>
          <w:trHeight w:val="450"/>
        </w:trPr>
        <w:tc>
          <w:tcPr>
            <w:tcW w:w="159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E1432">
              <w:rPr>
                <w:rFonts w:ascii="Calibri" w:hAnsi="Calibri"/>
                <w:color w:val="000000"/>
                <w:sz w:val="16"/>
                <w:szCs w:val="16"/>
              </w:rPr>
              <w:t>Sprzedawcy sklepowi (ekspedienci)</w:t>
            </w:r>
          </w:p>
        </w:tc>
        <w:tc>
          <w:tcPr>
            <w:tcW w:w="14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7E143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58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7E143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5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1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7E143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339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E1432" w:rsidRPr="007E1432" w:rsidTr="00117632">
        <w:trPr>
          <w:trHeight w:val="450"/>
        </w:trPr>
        <w:tc>
          <w:tcPr>
            <w:tcW w:w="159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E1432">
              <w:rPr>
                <w:rFonts w:ascii="Calibri" w:hAnsi="Calibri"/>
                <w:color w:val="000000"/>
                <w:sz w:val="16"/>
                <w:szCs w:val="16"/>
              </w:rPr>
              <w:t>Stolarze meblowi i pokrewni</w:t>
            </w:r>
          </w:p>
        </w:tc>
        <w:tc>
          <w:tcPr>
            <w:tcW w:w="14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7E143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58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7E143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5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1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7E143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339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16,67%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E1432" w:rsidRPr="007E1432" w:rsidTr="00117632">
        <w:trPr>
          <w:trHeight w:val="675"/>
        </w:trPr>
        <w:tc>
          <w:tcPr>
            <w:tcW w:w="159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E1432">
              <w:rPr>
                <w:rFonts w:ascii="Calibri" w:hAnsi="Calibri"/>
                <w:color w:val="000000"/>
                <w:sz w:val="16"/>
                <w:szCs w:val="16"/>
              </w:rPr>
              <w:t>Szefowie kuchni i organizatorzy usług gastronomicznych</w:t>
            </w:r>
          </w:p>
        </w:tc>
        <w:tc>
          <w:tcPr>
            <w:tcW w:w="14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1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25,00%</w:t>
            </w:r>
          </w:p>
        </w:tc>
        <w:tc>
          <w:tcPr>
            <w:tcW w:w="1339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35,71%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E1432" w:rsidRPr="007E1432" w:rsidTr="00117632">
        <w:trPr>
          <w:trHeight w:val="450"/>
        </w:trPr>
        <w:tc>
          <w:tcPr>
            <w:tcW w:w="159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E1432">
              <w:rPr>
                <w:rFonts w:ascii="Calibri" w:hAnsi="Calibri"/>
                <w:color w:val="000000"/>
                <w:sz w:val="16"/>
                <w:szCs w:val="16"/>
              </w:rPr>
              <w:t>Szwaczki, hafciarki i pokrewni</w:t>
            </w:r>
          </w:p>
        </w:tc>
        <w:tc>
          <w:tcPr>
            <w:tcW w:w="14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7E143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58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7E143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5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1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7E143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339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E1432" w:rsidRPr="007E1432" w:rsidTr="00117632">
        <w:trPr>
          <w:trHeight w:val="450"/>
        </w:trPr>
        <w:tc>
          <w:tcPr>
            <w:tcW w:w="159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E1432">
              <w:rPr>
                <w:rFonts w:ascii="Calibri" w:hAnsi="Calibri"/>
                <w:color w:val="000000"/>
                <w:sz w:val="16"/>
                <w:szCs w:val="16"/>
              </w:rPr>
              <w:t>Technicy budownictwa</w:t>
            </w:r>
          </w:p>
        </w:tc>
        <w:tc>
          <w:tcPr>
            <w:tcW w:w="14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7E143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58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7E143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5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1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7E143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339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E1432" w:rsidRPr="007E1432" w:rsidTr="00117632">
        <w:trPr>
          <w:trHeight w:val="450"/>
        </w:trPr>
        <w:tc>
          <w:tcPr>
            <w:tcW w:w="159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E1432">
              <w:rPr>
                <w:rFonts w:ascii="Calibri" w:hAnsi="Calibri"/>
                <w:color w:val="000000"/>
                <w:sz w:val="16"/>
                <w:szCs w:val="16"/>
              </w:rPr>
              <w:t>Technicy elektronicy i pokrewni</w:t>
            </w:r>
          </w:p>
        </w:tc>
        <w:tc>
          <w:tcPr>
            <w:tcW w:w="14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7E143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58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7E143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5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7E143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339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E1432" w:rsidRPr="007E1432" w:rsidTr="00117632">
        <w:trPr>
          <w:trHeight w:val="300"/>
        </w:trPr>
        <w:tc>
          <w:tcPr>
            <w:tcW w:w="159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E1432">
              <w:rPr>
                <w:rFonts w:ascii="Calibri" w:hAnsi="Calibri"/>
                <w:color w:val="000000"/>
                <w:sz w:val="16"/>
                <w:szCs w:val="16"/>
              </w:rPr>
              <w:t>Technicy elektrycy</w:t>
            </w:r>
          </w:p>
        </w:tc>
        <w:tc>
          <w:tcPr>
            <w:tcW w:w="14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339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E1432" w:rsidRPr="007E1432" w:rsidTr="00117632">
        <w:trPr>
          <w:trHeight w:val="450"/>
        </w:trPr>
        <w:tc>
          <w:tcPr>
            <w:tcW w:w="159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E1432">
              <w:rPr>
                <w:rFonts w:ascii="Calibri" w:hAnsi="Calibri"/>
                <w:color w:val="000000"/>
                <w:sz w:val="16"/>
                <w:szCs w:val="16"/>
              </w:rPr>
              <w:t>Technicy farmaceutyczni</w:t>
            </w:r>
          </w:p>
        </w:tc>
        <w:tc>
          <w:tcPr>
            <w:tcW w:w="14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339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E1432" w:rsidRPr="007E1432" w:rsidTr="00117632">
        <w:trPr>
          <w:trHeight w:val="450"/>
        </w:trPr>
        <w:tc>
          <w:tcPr>
            <w:tcW w:w="159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E1432">
              <w:rPr>
                <w:rFonts w:ascii="Calibri" w:hAnsi="Calibri"/>
                <w:color w:val="000000"/>
                <w:sz w:val="16"/>
                <w:szCs w:val="16"/>
              </w:rPr>
              <w:t>Technicy fizjoterapii i masażyści</w:t>
            </w:r>
          </w:p>
        </w:tc>
        <w:tc>
          <w:tcPr>
            <w:tcW w:w="14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7E143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58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7E143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5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7E143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339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E1432" w:rsidRPr="007E1432" w:rsidTr="00117632">
        <w:trPr>
          <w:trHeight w:val="300"/>
        </w:trPr>
        <w:tc>
          <w:tcPr>
            <w:tcW w:w="159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E1432">
              <w:rPr>
                <w:rFonts w:ascii="Calibri" w:hAnsi="Calibri"/>
                <w:color w:val="000000"/>
                <w:sz w:val="16"/>
                <w:szCs w:val="16"/>
              </w:rPr>
              <w:t>Technicy mechanicy</w:t>
            </w:r>
          </w:p>
        </w:tc>
        <w:tc>
          <w:tcPr>
            <w:tcW w:w="14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8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1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9,76%</w:t>
            </w:r>
          </w:p>
        </w:tc>
        <w:tc>
          <w:tcPr>
            <w:tcW w:w="1339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11,11%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E1432" w:rsidRPr="007E1432" w:rsidTr="00117632">
        <w:trPr>
          <w:trHeight w:val="675"/>
        </w:trPr>
        <w:tc>
          <w:tcPr>
            <w:tcW w:w="159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E1432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Technicy nauk chemicznych, fizycznych i pokrewni</w:t>
            </w:r>
          </w:p>
        </w:tc>
        <w:tc>
          <w:tcPr>
            <w:tcW w:w="14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339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E1432" w:rsidRPr="007E1432" w:rsidTr="00117632">
        <w:trPr>
          <w:trHeight w:val="1125"/>
        </w:trPr>
        <w:tc>
          <w:tcPr>
            <w:tcW w:w="159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E1432">
              <w:rPr>
                <w:rFonts w:ascii="Calibri" w:hAnsi="Calibri"/>
                <w:color w:val="000000"/>
                <w:sz w:val="16"/>
                <w:szCs w:val="16"/>
              </w:rPr>
              <w:t>Technicy nauk fizycznych i technicznych gdzie indziej niesklasyfikowani</w:t>
            </w:r>
          </w:p>
        </w:tc>
        <w:tc>
          <w:tcPr>
            <w:tcW w:w="14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7E143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58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7E143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5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1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7E143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339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E1432" w:rsidRPr="007E1432" w:rsidTr="00117632">
        <w:trPr>
          <w:trHeight w:val="450"/>
        </w:trPr>
        <w:tc>
          <w:tcPr>
            <w:tcW w:w="159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E1432">
              <w:rPr>
                <w:rFonts w:ascii="Calibri" w:hAnsi="Calibri"/>
                <w:color w:val="000000"/>
                <w:sz w:val="16"/>
                <w:szCs w:val="16"/>
              </w:rPr>
              <w:t>Technicy rolnictwa i pokrewni</w:t>
            </w:r>
          </w:p>
        </w:tc>
        <w:tc>
          <w:tcPr>
            <w:tcW w:w="14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1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40,00%</w:t>
            </w:r>
          </w:p>
        </w:tc>
        <w:tc>
          <w:tcPr>
            <w:tcW w:w="1339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25,00%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E1432" w:rsidRPr="007E1432" w:rsidTr="00117632">
        <w:trPr>
          <w:trHeight w:val="450"/>
        </w:trPr>
        <w:tc>
          <w:tcPr>
            <w:tcW w:w="159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E1432">
              <w:rPr>
                <w:rFonts w:ascii="Calibri" w:hAnsi="Calibri"/>
                <w:color w:val="000000"/>
                <w:sz w:val="16"/>
                <w:szCs w:val="16"/>
              </w:rPr>
              <w:t>Technicy technologii żywności</w:t>
            </w:r>
          </w:p>
        </w:tc>
        <w:tc>
          <w:tcPr>
            <w:tcW w:w="14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7E143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58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7E143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5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7E143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339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E1432" w:rsidRPr="007E1432" w:rsidTr="00117632">
        <w:trPr>
          <w:trHeight w:val="300"/>
        </w:trPr>
        <w:tc>
          <w:tcPr>
            <w:tcW w:w="159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E1432">
              <w:rPr>
                <w:rFonts w:ascii="Calibri" w:hAnsi="Calibri"/>
                <w:color w:val="000000"/>
                <w:sz w:val="16"/>
                <w:szCs w:val="16"/>
              </w:rPr>
              <w:t>Technicy weterynarii</w:t>
            </w:r>
          </w:p>
        </w:tc>
        <w:tc>
          <w:tcPr>
            <w:tcW w:w="14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7E143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339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7E143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7E1432" w:rsidRPr="007E1432" w:rsidTr="00117632">
        <w:trPr>
          <w:trHeight w:val="675"/>
        </w:trPr>
        <w:tc>
          <w:tcPr>
            <w:tcW w:w="159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E1432">
              <w:rPr>
                <w:rFonts w:ascii="Calibri" w:hAnsi="Calibri"/>
                <w:color w:val="000000"/>
                <w:sz w:val="16"/>
                <w:szCs w:val="16"/>
              </w:rPr>
              <w:t>Technicy wsparcia informatycznego i technicznego</w:t>
            </w:r>
          </w:p>
        </w:tc>
        <w:tc>
          <w:tcPr>
            <w:tcW w:w="14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1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339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E1432" w:rsidRPr="007E1432" w:rsidTr="00117632">
        <w:trPr>
          <w:trHeight w:val="900"/>
        </w:trPr>
        <w:tc>
          <w:tcPr>
            <w:tcW w:w="159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E1432">
              <w:rPr>
                <w:rFonts w:ascii="Calibri" w:hAnsi="Calibri"/>
                <w:color w:val="000000"/>
                <w:sz w:val="16"/>
                <w:szCs w:val="16"/>
              </w:rPr>
              <w:t>Ustawiacze i operatorzy obrabiarek do metali i pokrewni</w:t>
            </w:r>
          </w:p>
        </w:tc>
        <w:tc>
          <w:tcPr>
            <w:tcW w:w="14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7E143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58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7E143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5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1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7E143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339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E1432" w:rsidRPr="007E1432" w:rsidTr="00117632">
        <w:trPr>
          <w:trHeight w:val="300"/>
        </w:trPr>
        <w:tc>
          <w:tcPr>
            <w:tcW w:w="159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E1432">
              <w:rPr>
                <w:rFonts w:ascii="Calibri" w:hAnsi="Calibri"/>
                <w:color w:val="000000"/>
                <w:sz w:val="16"/>
                <w:szCs w:val="16"/>
              </w:rPr>
              <w:t>Ślusarze i pokrewni</w:t>
            </w:r>
          </w:p>
        </w:tc>
        <w:tc>
          <w:tcPr>
            <w:tcW w:w="14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7E143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58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7E143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5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1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7E143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339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E1432" w:rsidRPr="007E1432" w:rsidTr="00117632">
        <w:trPr>
          <w:trHeight w:val="675"/>
        </w:trPr>
        <w:tc>
          <w:tcPr>
            <w:tcW w:w="159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E1432">
              <w:rPr>
                <w:rFonts w:ascii="Calibri" w:hAnsi="Calibri"/>
                <w:color w:val="000000"/>
                <w:sz w:val="16"/>
                <w:szCs w:val="16"/>
              </w:rPr>
              <w:t>Średni personel do spraw statystyki i dziedzin pokrewnych</w:t>
            </w:r>
          </w:p>
        </w:tc>
        <w:tc>
          <w:tcPr>
            <w:tcW w:w="14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1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11,11%</w:t>
            </w:r>
          </w:p>
        </w:tc>
        <w:tc>
          <w:tcPr>
            <w:tcW w:w="1339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6,67%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E1432" w:rsidRPr="007E1432" w:rsidTr="00117632">
        <w:trPr>
          <w:trHeight w:val="900"/>
        </w:trPr>
        <w:tc>
          <w:tcPr>
            <w:tcW w:w="159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E1432">
              <w:rPr>
                <w:rFonts w:ascii="Calibri" w:hAnsi="Calibri"/>
                <w:color w:val="000000"/>
                <w:sz w:val="16"/>
                <w:szCs w:val="16"/>
              </w:rPr>
              <w:t>Średni personel do spraw zdrowia gdzie indziej niesklasyfikowany</w:t>
            </w:r>
          </w:p>
        </w:tc>
        <w:tc>
          <w:tcPr>
            <w:tcW w:w="14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7E143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58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7E143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5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7E143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339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E1432" w:rsidRPr="007E1432" w:rsidTr="00117632">
        <w:trPr>
          <w:trHeight w:val="900"/>
        </w:trPr>
        <w:tc>
          <w:tcPr>
            <w:tcW w:w="1593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E1432">
              <w:rPr>
                <w:rFonts w:ascii="Calibri" w:hAnsi="Calibri"/>
                <w:color w:val="000000"/>
                <w:sz w:val="16"/>
                <w:szCs w:val="16"/>
              </w:rPr>
              <w:t>Średni personel ochrony środowiska, medycyny pracy i bhp</w:t>
            </w:r>
          </w:p>
        </w:tc>
        <w:tc>
          <w:tcPr>
            <w:tcW w:w="149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7E143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58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7E143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59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9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6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</w:rPr>
            </w:pPr>
            <w:r w:rsidRPr="007E143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33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1432">
              <w:rPr>
                <w:rFonts w:ascii="Calibri" w:hAnsi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32" w:rsidRPr="007E1432" w:rsidRDefault="007E1432" w:rsidP="007E1432">
            <w:pPr>
              <w:spacing w:after="0" w:line="240" w:lineRule="auto"/>
              <w:ind w:firstLine="0"/>
              <w:contextualSpacing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E1432" w:rsidRPr="007E1432" w:rsidTr="007E1432">
        <w:trPr>
          <w:trHeight w:val="300"/>
        </w:trPr>
        <w:tc>
          <w:tcPr>
            <w:tcW w:w="11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432" w:rsidRPr="0072453A" w:rsidRDefault="007E1432" w:rsidP="007E1432">
            <w:pPr>
              <w:spacing w:after="0" w:line="240" w:lineRule="auto"/>
              <w:ind w:firstLine="0"/>
              <w:contextualSpacing w:val="0"/>
              <w:jc w:val="lef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72453A">
              <w:rPr>
                <w:rFonts w:ascii="Helvetica" w:hAnsi="Helvetica"/>
                <w:color w:val="000000"/>
                <w:sz w:val="16"/>
                <w:szCs w:val="16"/>
              </w:rPr>
              <w:t>* Liczba absolwentów, którzy zdali egzamin potwierdzający kwalifikacje zawodowe.</w:t>
            </w:r>
          </w:p>
        </w:tc>
      </w:tr>
      <w:tr w:rsidR="007E1432" w:rsidRPr="007E1432" w:rsidTr="007E1432">
        <w:trPr>
          <w:trHeight w:val="300"/>
        </w:trPr>
        <w:tc>
          <w:tcPr>
            <w:tcW w:w="11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432" w:rsidRPr="0072453A" w:rsidRDefault="007E1432" w:rsidP="007E1432">
            <w:pPr>
              <w:spacing w:after="0" w:line="240" w:lineRule="auto"/>
              <w:ind w:firstLine="0"/>
              <w:contextualSpacing w:val="0"/>
              <w:jc w:val="lef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72453A">
              <w:rPr>
                <w:rFonts w:ascii="Helvetica" w:hAnsi="Helvetica"/>
                <w:color w:val="000000"/>
                <w:sz w:val="16"/>
                <w:szCs w:val="16"/>
              </w:rPr>
              <w:t>** Wg zawodu wyuczonego.</w:t>
            </w:r>
          </w:p>
        </w:tc>
      </w:tr>
    </w:tbl>
    <w:p w:rsidR="00204179" w:rsidRPr="008160A9" w:rsidRDefault="00204179" w:rsidP="000D2C48">
      <w:pPr>
        <w:tabs>
          <w:tab w:val="left" w:pos="2490"/>
        </w:tabs>
        <w:ind w:firstLine="0"/>
      </w:pPr>
    </w:p>
    <w:sectPr w:rsidR="00204179" w:rsidRPr="008160A9" w:rsidSect="00A04A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F5E" w:rsidRDefault="00885F5E" w:rsidP="006905B5">
      <w:pPr>
        <w:spacing w:after="0" w:line="240" w:lineRule="auto"/>
      </w:pPr>
      <w:r>
        <w:separator/>
      </w:r>
    </w:p>
  </w:endnote>
  <w:endnote w:type="continuationSeparator" w:id="0">
    <w:p w:rsidR="00885F5E" w:rsidRDefault="00885F5E" w:rsidP="00690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 Condensed">
    <w:altName w:val="Arial"/>
    <w:charset w:val="EE"/>
    <w:family w:val="swiss"/>
    <w:pitch w:val="variable"/>
    <w:sig w:usb0="E7002EFF" w:usb1="D200FDFF" w:usb2="0A24602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861176"/>
      <w:docPartObj>
        <w:docPartGallery w:val="Page Numbers (Bottom of Page)"/>
        <w:docPartUnique/>
      </w:docPartObj>
    </w:sdtPr>
    <w:sdtEndPr/>
    <w:sdtContent>
      <w:p w:rsidR="00FF0829" w:rsidRDefault="00FF0829" w:rsidP="007B37F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77659"/>
      <w:docPartObj>
        <w:docPartGallery w:val="Page Numbers (Bottom of Page)"/>
        <w:docPartUnique/>
      </w:docPartObj>
    </w:sdtPr>
    <w:sdtEndPr/>
    <w:sdtContent>
      <w:p w:rsidR="00FF0829" w:rsidRDefault="00FF0829" w:rsidP="007B37F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F5E" w:rsidRDefault="00885F5E" w:rsidP="006905B5">
      <w:pPr>
        <w:spacing w:after="0" w:line="240" w:lineRule="auto"/>
      </w:pPr>
      <w:r>
        <w:separator/>
      </w:r>
    </w:p>
  </w:footnote>
  <w:footnote w:type="continuationSeparator" w:id="0">
    <w:p w:rsidR="00885F5E" w:rsidRDefault="00885F5E" w:rsidP="006905B5">
      <w:pPr>
        <w:spacing w:after="0" w:line="240" w:lineRule="auto"/>
      </w:pPr>
      <w:r>
        <w:continuationSeparator/>
      </w:r>
    </w:p>
  </w:footnote>
  <w:footnote w:id="1">
    <w:p w:rsidR="00FF0829" w:rsidRPr="00FF5451" w:rsidRDefault="00FF0829" w:rsidP="009B2B4A">
      <w:pPr>
        <w:pStyle w:val="Tekstprzypisudolnego"/>
        <w:rPr>
          <w:rFonts w:ascii="Cambria" w:hAnsi="Cambria"/>
        </w:rPr>
      </w:pPr>
      <w:r w:rsidRPr="00FF5451">
        <w:rPr>
          <w:rStyle w:val="Odwoanieprzypisudolnego"/>
          <w:rFonts w:ascii="Cambria" w:hAnsi="Cambria"/>
        </w:rPr>
        <w:footnoteRef/>
      </w:r>
      <w:r w:rsidRPr="00FF5451">
        <w:rPr>
          <w:rFonts w:ascii="Cambria" w:hAnsi="Cambria"/>
        </w:rPr>
        <w:t xml:space="preserve"> Źródło http://</w:t>
      </w:r>
      <w:r>
        <w:rPr>
          <w:rFonts w:ascii="Cambria" w:hAnsi="Cambria"/>
        </w:rPr>
        <w:t>miastoketrzyn.pl</w:t>
      </w:r>
      <w:r w:rsidRPr="00FF5451">
        <w:rPr>
          <w:rFonts w:ascii="Cambria" w:hAnsi="Cambria"/>
        </w:rPr>
        <w:t>/</w:t>
      </w:r>
    </w:p>
  </w:footnote>
  <w:footnote w:id="2">
    <w:p w:rsidR="00FF0829" w:rsidRPr="00FF5451" w:rsidRDefault="00FF0829" w:rsidP="009B2B4A">
      <w:pPr>
        <w:pStyle w:val="Tekstprzypisudolnego"/>
        <w:rPr>
          <w:rFonts w:ascii="Cambria" w:hAnsi="Cambria"/>
        </w:rPr>
      </w:pPr>
      <w:r w:rsidRPr="00FF5451">
        <w:rPr>
          <w:rStyle w:val="Odwoanieprzypisudolnego"/>
          <w:rFonts w:ascii="Cambria" w:hAnsi="Cambria"/>
        </w:rPr>
        <w:footnoteRef/>
      </w:r>
      <w:r w:rsidRPr="00FF5451">
        <w:rPr>
          <w:rFonts w:ascii="Cambria" w:hAnsi="Cambria"/>
        </w:rPr>
        <w:t xml:space="preserve"> Źródło http://</w:t>
      </w:r>
      <w:r>
        <w:rPr>
          <w:rFonts w:ascii="Cambria" w:hAnsi="Cambria"/>
        </w:rPr>
        <w:t>polskawliczbach.pl</w:t>
      </w:r>
      <w:r w:rsidRPr="00FF5451">
        <w:rPr>
          <w:rFonts w:ascii="Cambria" w:hAnsi="Cambria"/>
        </w:rPr>
        <w:t>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829" w:rsidRDefault="00FF0829" w:rsidP="00D61364">
    <w:pPr>
      <w:pStyle w:val="Nagwek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829" w:rsidRPr="008160A9" w:rsidRDefault="00FF0829" w:rsidP="008160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02CBC"/>
    <w:multiLevelType w:val="hybridMultilevel"/>
    <w:tmpl w:val="94B215FA"/>
    <w:lvl w:ilvl="0" w:tplc="785E53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841860"/>
    <w:multiLevelType w:val="hybridMultilevel"/>
    <w:tmpl w:val="A93E3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5789B"/>
    <w:multiLevelType w:val="multilevel"/>
    <w:tmpl w:val="F4D08400"/>
    <w:styleLink w:val="Styl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F4C642C"/>
    <w:multiLevelType w:val="multilevel"/>
    <w:tmpl w:val="5442C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977DD4"/>
    <w:multiLevelType w:val="hybridMultilevel"/>
    <w:tmpl w:val="B846C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91FF8"/>
    <w:multiLevelType w:val="multilevel"/>
    <w:tmpl w:val="AEF20E42"/>
    <w:lvl w:ilvl="0">
      <w:start w:val="4"/>
      <w:numFmt w:val="decimal"/>
      <w:pStyle w:val="Nagwek1"/>
      <w:lvlText w:val="%1."/>
      <w:lvlJc w:val="left"/>
      <w:pPr>
        <w:ind w:left="2913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B335698"/>
    <w:multiLevelType w:val="hybridMultilevel"/>
    <w:tmpl w:val="93D246BE"/>
    <w:lvl w:ilvl="0" w:tplc="0415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7" w15:restartNumberingAfterBreak="0">
    <w:nsid w:val="42394600"/>
    <w:multiLevelType w:val="multilevel"/>
    <w:tmpl w:val="05A045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5580D90"/>
    <w:multiLevelType w:val="multilevel"/>
    <w:tmpl w:val="DD42C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C007216"/>
    <w:multiLevelType w:val="hybridMultilevel"/>
    <w:tmpl w:val="50149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F67CD"/>
    <w:multiLevelType w:val="hybridMultilevel"/>
    <w:tmpl w:val="CC9E6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A3750F"/>
    <w:multiLevelType w:val="multilevel"/>
    <w:tmpl w:val="2D045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CFA319D"/>
    <w:multiLevelType w:val="multilevel"/>
    <w:tmpl w:val="C3D4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D751585"/>
    <w:multiLevelType w:val="hybridMultilevel"/>
    <w:tmpl w:val="6D6C6B3C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4" w15:restartNumberingAfterBreak="0">
    <w:nsid w:val="609B53B9"/>
    <w:multiLevelType w:val="multilevel"/>
    <w:tmpl w:val="6E7AC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3950D44"/>
    <w:multiLevelType w:val="multilevel"/>
    <w:tmpl w:val="1E66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9"/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2"/>
  </w:num>
  <w:num w:numId="12">
    <w:abstractNumId w:val="6"/>
  </w:num>
  <w:num w:numId="13">
    <w:abstractNumId w:val="13"/>
  </w:num>
  <w:num w:numId="14">
    <w:abstractNumId w:val="0"/>
  </w:num>
  <w:num w:numId="15">
    <w:abstractNumId w:val="14"/>
  </w:num>
  <w:num w:numId="16">
    <w:abstractNumId w:val="8"/>
  </w:num>
  <w:num w:numId="17">
    <w:abstractNumId w:val="3"/>
  </w:num>
  <w:num w:numId="18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503D"/>
    <w:rsid w:val="00001521"/>
    <w:rsid w:val="0000284D"/>
    <w:rsid w:val="00004699"/>
    <w:rsid w:val="00007399"/>
    <w:rsid w:val="00012F70"/>
    <w:rsid w:val="00013BF1"/>
    <w:rsid w:val="000203F3"/>
    <w:rsid w:val="00027352"/>
    <w:rsid w:val="00045546"/>
    <w:rsid w:val="00060A84"/>
    <w:rsid w:val="00062B59"/>
    <w:rsid w:val="000760BA"/>
    <w:rsid w:val="00081063"/>
    <w:rsid w:val="00085E8D"/>
    <w:rsid w:val="00086EE8"/>
    <w:rsid w:val="0008799B"/>
    <w:rsid w:val="0009331C"/>
    <w:rsid w:val="00094854"/>
    <w:rsid w:val="000A3471"/>
    <w:rsid w:val="000A367E"/>
    <w:rsid w:val="000A66BA"/>
    <w:rsid w:val="000B4089"/>
    <w:rsid w:val="000C17C5"/>
    <w:rsid w:val="000C192B"/>
    <w:rsid w:val="000C1A1F"/>
    <w:rsid w:val="000C2DD3"/>
    <w:rsid w:val="000C4709"/>
    <w:rsid w:val="000C78F6"/>
    <w:rsid w:val="000D21C1"/>
    <w:rsid w:val="000D2C48"/>
    <w:rsid w:val="000E09A8"/>
    <w:rsid w:val="000E6BC4"/>
    <w:rsid w:val="000F78C4"/>
    <w:rsid w:val="000F7EB2"/>
    <w:rsid w:val="0010100A"/>
    <w:rsid w:val="00102C0C"/>
    <w:rsid w:val="00105D48"/>
    <w:rsid w:val="00106D79"/>
    <w:rsid w:val="00110871"/>
    <w:rsid w:val="00115A98"/>
    <w:rsid w:val="00116115"/>
    <w:rsid w:val="00117632"/>
    <w:rsid w:val="0012116C"/>
    <w:rsid w:val="0012165B"/>
    <w:rsid w:val="00121B27"/>
    <w:rsid w:val="00122123"/>
    <w:rsid w:val="001231D6"/>
    <w:rsid w:val="00127133"/>
    <w:rsid w:val="00131045"/>
    <w:rsid w:val="00132D5E"/>
    <w:rsid w:val="0013410D"/>
    <w:rsid w:val="00136DE8"/>
    <w:rsid w:val="001424A9"/>
    <w:rsid w:val="00155CA6"/>
    <w:rsid w:val="00165F4E"/>
    <w:rsid w:val="0016699F"/>
    <w:rsid w:val="00167069"/>
    <w:rsid w:val="001716FE"/>
    <w:rsid w:val="0018245B"/>
    <w:rsid w:val="00183C61"/>
    <w:rsid w:val="0018439B"/>
    <w:rsid w:val="001847B0"/>
    <w:rsid w:val="00185213"/>
    <w:rsid w:val="00187B18"/>
    <w:rsid w:val="001A7807"/>
    <w:rsid w:val="001C56E7"/>
    <w:rsid w:val="001C5892"/>
    <w:rsid w:val="001D5226"/>
    <w:rsid w:val="001D7251"/>
    <w:rsid w:val="001E147C"/>
    <w:rsid w:val="001E37F1"/>
    <w:rsid w:val="001F0D87"/>
    <w:rsid w:val="00204179"/>
    <w:rsid w:val="0021170F"/>
    <w:rsid w:val="00213326"/>
    <w:rsid w:val="002216D3"/>
    <w:rsid w:val="00224F4A"/>
    <w:rsid w:val="002265E2"/>
    <w:rsid w:val="00230602"/>
    <w:rsid w:val="00236FB7"/>
    <w:rsid w:val="002370E5"/>
    <w:rsid w:val="00240038"/>
    <w:rsid w:val="002400C7"/>
    <w:rsid w:val="0024064B"/>
    <w:rsid w:val="00242D2F"/>
    <w:rsid w:val="00250976"/>
    <w:rsid w:val="00251F23"/>
    <w:rsid w:val="00252395"/>
    <w:rsid w:val="00260596"/>
    <w:rsid w:val="002736B2"/>
    <w:rsid w:val="0027396B"/>
    <w:rsid w:val="002779EF"/>
    <w:rsid w:val="00282517"/>
    <w:rsid w:val="00282B5A"/>
    <w:rsid w:val="00286FD8"/>
    <w:rsid w:val="00287266"/>
    <w:rsid w:val="00290734"/>
    <w:rsid w:val="00290CA0"/>
    <w:rsid w:val="00294DA7"/>
    <w:rsid w:val="002A16CE"/>
    <w:rsid w:val="002A1946"/>
    <w:rsid w:val="002A1B6F"/>
    <w:rsid w:val="002A412D"/>
    <w:rsid w:val="002B0011"/>
    <w:rsid w:val="002B5814"/>
    <w:rsid w:val="002C2FBA"/>
    <w:rsid w:val="002C60A1"/>
    <w:rsid w:val="002D0B03"/>
    <w:rsid w:val="002D3120"/>
    <w:rsid w:val="002D62DA"/>
    <w:rsid w:val="002E041D"/>
    <w:rsid w:val="002E5854"/>
    <w:rsid w:val="002E5906"/>
    <w:rsid w:val="002F2717"/>
    <w:rsid w:val="002F2D15"/>
    <w:rsid w:val="002F3AAF"/>
    <w:rsid w:val="002F6BDF"/>
    <w:rsid w:val="003036D1"/>
    <w:rsid w:val="00306392"/>
    <w:rsid w:val="00306639"/>
    <w:rsid w:val="00311055"/>
    <w:rsid w:val="00313C7E"/>
    <w:rsid w:val="00322370"/>
    <w:rsid w:val="0033166F"/>
    <w:rsid w:val="00331FC8"/>
    <w:rsid w:val="0034100E"/>
    <w:rsid w:val="003420EE"/>
    <w:rsid w:val="00347522"/>
    <w:rsid w:val="003567BF"/>
    <w:rsid w:val="0036298E"/>
    <w:rsid w:val="00375A71"/>
    <w:rsid w:val="00376414"/>
    <w:rsid w:val="003765AE"/>
    <w:rsid w:val="00380D2F"/>
    <w:rsid w:val="003835C3"/>
    <w:rsid w:val="00387535"/>
    <w:rsid w:val="00390AC7"/>
    <w:rsid w:val="003925EB"/>
    <w:rsid w:val="00394D2A"/>
    <w:rsid w:val="003A5613"/>
    <w:rsid w:val="003A7390"/>
    <w:rsid w:val="003B360D"/>
    <w:rsid w:val="003B50A7"/>
    <w:rsid w:val="003D690D"/>
    <w:rsid w:val="003D7634"/>
    <w:rsid w:val="003E44BD"/>
    <w:rsid w:val="003F6F1F"/>
    <w:rsid w:val="003F75B0"/>
    <w:rsid w:val="00400A42"/>
    <w:rsid w:val="00403524"/>
    <w:rsid w:val="00424CC0"/>
    <w:rsid w:val="0043149F"/>
    <w:rsid w:val="004342DF"/>
    <w:rsid w:val="00434A12"/>
    <w:rsid w:val="0045284C"/>
    <w:rsid w:val="004548F4"/>
    <w:rsid w:val="00454F32"/>
    <w:rsid w:val="004630D3"/>
    <w:rsid w:val="00465C4E"/>
    <w:rsid w:val="00473220"/>
    <w:rsid w:val="00473949"/>
    <w:rsid w:val="0047444E"/>
    <w:rsid w:val="00477D28"/>
    <w:rsid w:val="00480337"/>
    <w:rsid w:val="004834D0"/>
    <w:rsid w:val="00484289"/>
    <w:rsid w:val="00491EB9"/>
    <w:rsid w:val="0049243A"/>
    <w:rsid w:val="00497CA4"/>
    <w:rsid w:val="004A29E6"/>
    <w:rsid w:val="004B06C9"/>
    <w:rsid w:val="004B27A1"/>
    <w:rsid w:val="004B59E8"/>
    <w:rsid w:val="004C33B1"/>
    <w:rsid w:val="004D6D8D"/>
    <w:rsid w:val="004D6FA2"/>
    <w:rsid w:val="004E1BF2"/>
    <w:rsid w:val="004E1FD1"/>
    <w:rsid w:val="004F29F0"/>
    <w:rsid w:val="004F2DF6"/>
    <w:rsid w:val="00500EB8"/>
    <w:rsid w:val="005020CB"/>
    <w:rsid w:val="00502DF0"/>
    <w:rsid w:val="00503841"/>
    <w:rsid w:val="00510369"/>
    <w:rsid w:val="00511605"/>
    <w:rsid w:val="005147A2"/>
    <w:rsid w:val="005152E7"/>
    <w:rsid w:val="00515353"/>
    <w:rsid w:val="00515480"/>
    <w:rsid w:val="00515C46"/>
    <w:rsid w:val="00520C1E"/>
    <w:rsid w:val="00525007"/>
    <w:rsid w:val="005269FA"/>
    <w:rsid w:val="0052742F"/>
    <w:rsid w:val="005302F3"/>
    <w:rsid w:val="00546BDF"/>
    <w:rsid w:val="00560D37"/>
    <w:rsid w:val="005640A2"/>
    <w:rsid w:val="005663F6"/>
    <w:rsid w:val="00573104"/>
    <w:rsid w:val="00577561"/>
    <w:rsid w:val="00585757"/>
    <w:rsid w:val="005903DA"/>
    <w:rsid w:val="005949EF"/>
    <w:rsid w:val="00596023"/>
    <w:rsid w:val="0059680E"/>
    <w:rsid w:val="00597B72"/>
    <w:rsid w:val="005A26FA"/>
    <w:rsid w:val="005A65D8"/>
    <w:rsid w:val="005A67E7"/>
    <w:rsid w:val="005A737B"/>
    <w:rsid w:val="005B4CCC"/>
    <w:rsid w:val="005B5A7F"/>
    <w:rsid w:val="005B7D00"/>
    <w:rsid w:val="005C5DEA"/>
    <w:rsid w:val="005C6272"/>
    <w:rsid w:val="005D5F8F"/>
    <w:rsid w:val="005E3CA7"/>
    <w:rsid w:val="005F174F"/>
    <w:rsid w:val="005F17CF"/>
    <w:rsid w:val="005F18DC"/>
    <w:rsid w:val="005F2FF3"/>
    <w:rsid w:val="005F47C2"/>
    <w:rsid w:val="00602E0D"/>
    <w:rsid w:val="00610E30"/>
    <w:rsid w:val="006146DF"/>
    <w:rsid w:val="00620110"/>
    <w:rsid w:val="00622F27"/>
    <w:rsid w:val="00623BE7"/>
    <w:rsid w:val="00624378"/>
    <w:rsid w:val="00631810"/>
    <w:rsid w:val="006326FB"/>
    <w:rsid w:val="00632E72"/>
    <w:rsid w:val="0063639C"/>
    <w:rsid w:val="006372F6"/>
    <w:rsid w:val="006441C8"/>
    <w:rsid w:val="00644639"/>
    <w:rsid w:val="00654126"/>
    <w:rsid w:val="0066280B"/>
    <w:rsid w:val="006654D4"/>
    <w:rsid w:val="006733D8"/>
    <w:rsid w:val="00675931"/>
    <w:rsid w:val="006803BA"/>
    <w:rsid w:val="00682482"/>
    <w:rsid w:val="00686C5B"/>
    <w:rsid w:val="00687E19"/>
    <w:rsid w:val="00690283"/>
    <w:rsid w:val="006905B5"/>
    <w:rsid w:val="00690BFC"/>
    <w:rsid w:val="00691037"/>
    <w:rsid w:val="0069645E"/>
    <w:rsid w:val="00696976"/>
    <w:rsid w:val="006971A6"/>
    <w:rsid w:val="006A40D5"/>
    <w:rsid w:val="006A476E"/>
    <w:rsid w:val="006A4EE9"/>
    <w:rsid w:val="006A5055"/>
    <w:rsid w:val="006A5C63"/>
    <w:rsid w:val="006B1CD2"/>
    <w:rsid w:val="006B22C2"/>
    <w:rsid w:val="006B4BBF"/>
    <w:rsid w:val="006B57A4"/>
    <w:rsid w:val="006C3A00"/>
    <w:rsid w:val="006C61A7"/>
    <w:rsid w:val="006D45ED"/>
    <w:rsid w:val="006E494A"/>
    <w:rsid w:val="006E58A9"/>
    <w:rsid w:val="006E5A82"/>
    <w:rsid w:val="006E7C01"/>
    <w:rsid w:val="006F46FA"/>
    <w:rsid w:val="006F479C"/>
    <w:rsid w:val="006F7938"/>
    <w:rsid w:val="00706A91"/>
    <w:rsid w:val="00711FE2"/>
    <w:rsid w:val="007221A8"/>
    <w:rsid w:val="0072453A"/>
    <w:rsid w:val="007303A5"/>
    <w:rsid w:val="00733A2C"/>
    <w:rsid w:val="007352F4"/>
    <w:rsid w:val="007414AF"/>
    <w:rsid w:val="00751C0A"/>
    <w:rsid w:val="007551F7"/>
    <w:rsid w:val="00761046"/>
    <w:rsid w:val="007656C9"/>
    <w:rsid w:val="007720D3"/>
    <w:rsid w:val="007744EA"/>
    <w:rsid w:val="007801DC"/>
    <w:rsid w:val="0078315A"/>
    <w:rsid w:val="0078404C"/>
    <w:rsid w:val="007906D7"/>
    <w:rsid w:val="00790BB0"/>
    <w:rsid w:val="00793910"/>
    <w:rsid w:val="007958C7"/>
    <w:rsid w:val="007A2B19"/>
    <w:rsid w:val="007B0509"/>
    <w:rsid w:val="007B37FA"/>
    <w:rsid w:val="007B3CD2"/>
    <w:rsid w:val="007B58FD"/>
    <w:rsid w:val="007B6FE3"/>
    <w:rsid w:val="007D50C8"/>
    <w:rsid w:val="007D5801"/>
    <w:rsid w:val="007D6542"/>
    <w:rsid w:val="007D689D"/>
    <w:rsid w:val="007D6CCC"/>
    <w:rsid w:val="007E1432"/>
    <w:rsid w:val="007E697F"/>
    <w:rsid w:val="00814E39"/>
    <w:rsid w:val="008160A9"/>
    <w:rsid w:val="00817FC8"/>
    <w:rsid w:val="00821C8A"/>
    <w:rsid w:val="008228FB"/>
    <w:rsid w:val="00825670"/>
    <w:rsid w:val="008332EE"/>
    <w:rsid w:val="0083561F"/>
    <w:rsid w:val="0083718B"/>
    <w:rsid w:val="00841FE1"/>
    <w:rsid w:val="00842295"/>
    <w:rsid w:val="00843E6A"/>
    <w:rsid w:val="008506C2"/>
    <w:rsid w:val="00856698"/>
    <w:rsid w:val="00860397"/>
    <w:rsid w:val="008606AB"/>
    <w:rsid w:val="00863242"/>
    <w:rsid w:val="00863946"/>
    <w:rsid w:val="0086526A"/>
    <w:rsid w:val="00871802"/>
    <w:rsid w:val="00875998"/>
    <w:rsid w:val="0087698B"/>
    <w:rsid w:val="00880457"/>
    <w:rsid w:val="008826DB"/>
    <w:rsid w:val="00885F5E"/>
    <w:rsid w:val="00891A79"/>
    <w:rsid w:val="0089380C"/>
    <w:rsid w:val="008A305F"/>
    <w:rsid w:val="008A504E"/>
    <w:rsid w:val="008B1EC3"/>
    <w:rsid w:val="008B4A4C"/>
    <w:rsid w:val="008C3731"/>
    <w:rsid w:val="008C54B4"/>
    <w:rsid w:val="008D4ED7"/>
    <w:rsid w:val="008D6F25"/>
    <w:rsid w:val="008E49F7"/>
    <w:rsid w:val="008F3830"/>
    <w:rsid w:val="008F43F1"/>
    <w:rsid w:val="00907241"/>
    <w:rsid w:val="00913AC1"/>
    <w:rsid w:val="00917BE9"/>
    <w:rsid w:val="009231A7"/>
    <w:rsid w:val="00923E43"/>
    <w:rsid w:val="00935C32"/>
    <w:rsid w:val="00935C3D"/>
    <w:rsid w:val="0093684C"/>
    <w:rsid w:val="00936D22"/>
    <w:rsid w:val="00942EA0"/>
    <w:rsid w:val="0094530F"/>
    <w:rsid w:val="009459E9"/>
    <w:rsid w:val="00952362"/>
    <w:rsid w:val="00961F22"/>
    <w:rsid w:val="00972038"/>
    <w:rsid w:val="00973289"/>
    <w:rsid w:val="00974927"/>
    <w:rsid w:val="00975DDA"/>
    <w:rsid w:val="00977787"/>
    <w:rsid w:val="00981152"/>
    <w:rsid w:val="00981F0D"/>
    <w:rsid w:val="009A07D7"/>
    <w:rsid w:val="009A090B"/>
    <w:rsid w:val="009A3246"/>
    <w:rsid w:val="009B1334"/>
    <w:rsid w:val="009B1BB1"/>
    <w:rsid w:val="009B2B4A"/>
    <w:rsid w:val="009B6348"/>
    <w:rsid w:val="009B6EA6"/>
    <w:rsid w:val="009C00B3"/>
    <w:rsid w:val="009C64AC"/>
    <w:rsid w:val="009D0412"/>
    <w:rsid w:val="009E13CA"/>
    <w:rsid w:val="009E1433"/>
    <w:rsid w:val="009E40DE"/>
    <w:rsid w:val="009E5799"/>
    <w:rsid w:val="009F018A"/>
    <w:rsid w:val="009F2C27"/>
    <w:rsid w:val="00A02B24"/>
    <w:rsid w:val="00A042D5"/>
    <w:rsid w:val="00A04ACD"/>
    <w:rsid w:val="00A139B1"/>
    <w:rsid w:val="00A2104B"/>
    <w:rsid w:val="00A21811"/>
    <w:rsid w:val="00A2310B"/>
    <w:rsid w:val="00A2399A"/>
    <w:rsid w:val="00A36C4E"/>
    <w:rsid w:val="00A44833"/>
    <w:rsid w:val="00A44C55"/>
    <w:rsid w:val="00A46690"/>
    <w:rsid w:val="00A50F2D"/>
    <w:rsid w:val="00A51BFC"/>
    <w:rsid w:val="00A56798"/>
    <w:rsid w:val="00A72A93"/>
    <w:rsid w:val="00A73E83"/>
    <w:rsid w:val="00A7425A"/>
    <w:rsid w:val="00A747B5"/>
    <w:rsid w:val="00A80148"/>
    <w:rsid w:val="00A83D7E"/>
    <w:rsid w:val="00A86AE7"/>
    <w:rsid w:val="00A87D2F"/>
    <w:rsid w:val="00A87DDA"/>
    <w:rsid w:val="00A907F4"/>
    <w:rsid w:val="00A92AF7"/>
    <w:rsid w:val="00A93540"/>
    <w:rsid w:val="00AA02EB"/>
    <w:rsid w:val="00AA0327"/>
    <w:rsid w:val="00AA13C1"/>
    <w:rsid w:val="00AA309F"/>
    <w:rsid w:val="00AA57F4"/>
    <w:rsid w:val="00AB4977"/>
    <w:rsid w:val="00AB4980"/>
    <w:rsid w:val="00AB7885"/>
    <w:rsid w:val="00AC3EF8"/>
    <w:rsid w:val="00AD56CF"/>
    <w:rsid w:val="00AE3178"/>
    <w:rsid w:val="00AE3C36"/>
    <w:rsid w:val="00AF0B35"/>
    <w:rsid w:val="00AF5B6E"/>
    <w:rsid w:val="00AF5D56"/>
    <w:rsid w:val="00B02CCA"/>
    <w:rsid w:val="00B10729"/>
    <w:rsid w:val="00B24489"/>
    <w:rsid w:val="00B24E50"/>
    <w:rsid w:val="00B30CC8"/>
    <w:rsid w:val="00B31855"/>
    <w:rsid w:val="00B332A6"/>
    <w:rsid w:val="00B34BC5"/>
    <w:rsid w:val="00B426A5"/>
    <w:rsid w:val="00B44C5E"/>
    <w:rsid w:val="00B5377D"/>
    <w:rsid w:val="00B57E65"/>
    <w:rsid w:val="00B61EF6"/>
    <w:rsid w:val="00B6315E"/>
    <w:rsid w:val="00B66042"/>
    <w:rsid w:val="00B743CE"/>
    <w:rsid w:val="00B77151"/>
    <w:rsid w:val="00B935BE"/>
    <w:rsid w:val="00B96B53"/>
    <w:rsid w:val="00B97139"/>
    <w:rsid w:val="00B975DB"/>
    <w:rsid w:val="00BA0829"/>
    <w:rsid w:val="00BA0862"/>
    <w:rsid w:val="00BB3989"/>
    <w:rsid w:val="00BB5368"/>
    <w:rsid w:val="00BB7B76"/>
    <w:rsid w:val="00BB7F89"/>
    <w:rsid w:val="00BC3E1A"/>
    <w:rsid w:val="00BD00E6"/>
    <w:rsid w:val="00BD34C0"/>
    <w:rsid w:val="00BD7D99"/>
    <w:rsid w:val="00BF047D"/>
    <w:rsid w:val="00BF1C6D"/>
    <w:rsid w:val="00BF59AE"/>
    <w:rsid w:val="00BF75EC"/>
    <w:rsid w:val="00C034F6"/>
    <w:rsid w:val="00C05A58"/>
    <w:rsid w:val="00C10DF2"/>
    <w:rsid w:val="00C15607"/>
    <w:rsid w:val="00C20EB1"/>
    <w:rsid w:val="00C264F2"/>
    <w:rsid w:val="00C34322"/>
    <w:rsid w:val="00C35565"/>
    <w:rsid w:val="00C41D7D"/>
    <w:rsid w:val="00C462A8"/>
    <w:rsid w:val="00C544DE"/>
    <w:rsid w:val="00C570E2"/>
    <w:rsid w:val="00C629FA"/>
    <w:rsid w:val="00C62B4F"/>
    <w:rsid w:val="00C73019"/>
    <w:rsid w:val="00C7411A"/>
    <w:rsid w:val="00C76F2B"/>
    <w:rsid w:val="00C83BEB"/>
    <w:rsid w:val="00C83F7A"/>
    <w:rsid w:val="00C90307"/>
    <w:rsid w:val="00C930D8"/>
    <w:rsid w:val="00C94BD0"/>
    <w:rsid w:val="00C9503D"/>
    <w:rsid w:val="00C97716"/>
    <w:rsid w:val="00CA3E7F"/>
    <w:rsid w:val="00CB1E51"/>
    <w:rsid w:val="00CB2299"/>
    <w:rsid w:val="00CB47C6"/>
    <w:rsid w:val="00CC35AF"/>
    <w:rsid w:val="00CC3C0A"/>
    <w:rsid w:val="00CD48F4"/>
    <w:rsid w:val="00CD59CA"/>
    <w:rsid w:val="00CD6274"/>
    <w:rsid w:val="00CE1C63"/>
    <w:rsid w:val="00CE32F0"/>
    <w:rsid w:val="00CF1ABA"/>
    <w:rsid w:val="00CF4198"/>
    <w:rsid w:val="00CF5317"/>
    <w:rsid w:val="00D01D5D"/>
    <w:rsid w:val="00D13069"/>
    <w:rsid w:val="00D22AFB"/>
    <w:rsid w:val="00D3047D"/>
    <w:rsid w:val="00D34020"/>
    <w:rsid w:val="00D3501D"/>
    <w:rsid w:val="00D6127E"/>
    <w:rsid w:val="00D61364"/>
    <w:rsid w:val="00D652CE"/>
    <w:rsid w:val="00D77F79"/>
    <w:rsid w:val="00D81A2D"/>
    <w:rsid w:val="00D84F38"/>
    <w:rsid w:val="00D95B82"/>
    <w:rsid w:val="00DA0BD3"/>
    <w:rsid w:val="00DA3942"/>
    <w:rsid w:val="00DA578D"/>
    <w:rsid w:val="00DA6396"/>
    <w:rsid w:val="00DB06D8"/>
    <w:rsid w:val="00DB11FD"/>
    <w:rsid w:val="00DB181B"/>
    <w:rsid w:val="00DB283F"/>
    <w:rsid w:val="00DB578B"/>
    <w:rsid w:val="00DB5958"/>
    <w:rsid w:val="00DB5A2E"/>
    <w:rsid w:val="00DC57A9"/>
    <w:rsid w:val="00DC75F2"/>
    <w:rsid w:val="00DD3330"/>
    <w:rsid w:val="00DD3B9A"/>
    <w:rsid w:val="00DD65C4"/>
    <w:rsid w:val="00DD6B3F"/>
    <w:rsid w:val="00DE08CF"/>
    <w:rsid w:val="00DE649D"/>
    <w:rsid w:val="00DF1948"/>
    <w:rsid w:val="00DF1D02"/>
    <w:rsid w:val="00DF42D1"/>
    <w:rsid w:val="00DF7F4F"/>
    <w:rsid w:val="00E16F9F"/>
    <w:rsid w:val="00E17847"/>
    <w:rsid w:val="00E23288"/>
    <w:rsid w:val="00E327D3"/>
    <w:rsid w:val="00E32915"/>
    <w:rsid w:val="00E345B3"/>
    <w:rsid w:val="00E50213"/>
    <w:rsid w:val="00E57619"/>
    <w:rsid w:val="00E60252"/>
    <w:rsid w:val="00E62ACA"/>
    <w:rsid w:val="00E631AB"/>
    <w:rsid w:val="00E70D4C"/>
    <w:rsid w:val="00E72F4A"/>
    <w:rsid w:val="00E77A43"/>
    <w:rsid w:val="00E86340"/>
    <w:rsid w:val="00EA074E"/>
    <w:rsid w:val="00EA0886"/>
    <w:rsid w:val="00EA2669"/>
    <w:rsid w:val="00EA27AC"/>
    <w:rsid w:val="00EA29A0"/>
    <w:rsid w:val="00EA32A8"/>
    <w:rsid w:val="00EA4445"/>
    <w:rsid w:val="00EA6F1F"/>
    <w:rsid w:val="00EB041E"/>
    <w:rsid w:val="00EB0DE7"/>
    <w:rsid w:val="00EB6040"/>
    <w:rsid w:val="00EB61D7"/>
    <w:rsid w:val="00ED1E97"/>
    <w:rsid w:val="00ED3ADA"/>
    <w:rsid w:val="00ED7542"/>
    <w:rsid w:val="00EF04FF"/>
    <w:rsid w:val="00EF4C4B"/>
    <w:rsid w:val="00F03502"/>
    <w:rsid w:val="00F04D68"/>
    <w:rsid w:val="00F1100A"/>
    <w:rsid w:val="00F24CC3"/>
    <w:rsid w:val="00F27666"/>
    <w:rsid w:val="00F34483"/>
    <w:rsid w:val="00F35F6D"/>
    <w:rsid w:val="00F402F7"/>
    <w:rsid w:val="00F46FC6"/>
    <w:rsid w:val="00F471A1"/>
    <w:rsid w:val="00F47560"/>
    <w:rsid w:val="00F47B97"/>
    <w:rsid w:val="00F51DA9"/>
    <w:rsid w:val="00F5448D"/>
    <w:rsid w:val="00F54850"/>
    <w:rsid w:val="00F5771E"/>
    <w:rsid w:val="00F602A7"/>
    <w:rsid w:val="00F61B38"/>
    <w:rsid w:val="00F656F4"/>
    <w:rsid w:val="00F65B19"/>
    <w:rsid w:val="00F667E2"/>
    <w:rsid w:val="00F677E7"/>
    <w:rsid w:val="00F70614"/>
    <w:rsid w:val="00F70A0B"/>
    <w:rsid w:val="00F83770"/>
    <w:rsid w:val="00FA039A"/>
    <w:rsid w:val="00FA1302"/>
    <w:rsid w:val="00FA384B"/>
    <w:rsid w:val="00FA4954"/>
    <w:rsid w:val="00FA5050"/>
    <w:rsid w:val="00FA73C7"/>
    <w:rsid w:val="00FB0659"/>
    <w:rsid w:val="00FB0EE2"/>
    <w:rsid w:val="00FB1ECB"/>
    <w:rsid w:val="00FB4FD6"/>
    <w:rsid w:val="00FB54DA"/>
    <w:rsid w:val="00FB70E8"/>
    <w:rsid w:val="00FD27AF"/>
    <w:rsid w:val="00FD5775"/>
    <w:rsid w:val="00FE01AC"/>
    <w:rsid w:val="00FE352F"/>
    <w:rsid w:val="00FE3618"/>
    <w:rsid w:val="00FF0829"/>
    <w:rsid w:val="00FF2DB0"/>
    <w:rsid w:val="00FF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4:docId w14:val="66FF2708"/>
  <w15:docId w15:val="{1D72882F-9FC2-42CB-B842-100DA082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503D"/>
    <w:pPr>
      <w:spacing w:after="12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9503D"/>
    <w:pPr>
      <w:keepNext/>
      <w:keepLines/>
      <w:numPr>
        <w:numId w:val="8"/>
      </w:numPr>
      <w:spacing w:before="480" w:after="24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9503D"/>
    <w:pPr>
      <w:keepNext/>
      <w:keepLines/>
      <w:spacing w:before="240"/>
      <w:ind w:left="709" w:firstLine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9503D"/>
    <w:pPr>
      <w:keepNext/>
      <w:keepLines/>
      <w:spacing w:before="200"/>
      <w:ind w:firstLine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503D"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503D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9503D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9503D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9503D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9503D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503D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9503D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9503D"/>
    <w:rPr>
      <w:rFonts w:ascii="Cambria" w:eastAsia="Times New Roman" w:hAnsi="Cambria" w:cs="Times New Roman"/>
      <w:b/>
      <w:bCs/>
      <w:color w:val="4F81BD"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9503D"/>
    <w:rPr>
      <w:rFonts w:ascii="Cambria" w:eastAsia="Times New Roman" w:hAnsi="Cambria" w:cs="Times New Roman"/>
      <w:b/>
      <w:bCs/>
      <w:i/>
      <w:iCs/>
      <w:color w:val="4F81BD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9503D"/>
    <w:rPr>
      <w:rFonts w:ascii="Cambria" w:eastAsia="Times New Roman" w:hAnsi="Cambria" w:cs="Times New Roman"/>
      <w:color w:val="243F60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9503D"/>
    <w:rPr>
      <w:rFonts w:ascii="Cambria" w:eastAsia="Times New Roman" w:hAnsi="Cambria" w:cs="Times New Roman"/>
      <w:i/>
      <w:iCs/>
      <w:color w:val="243F60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9503D"/>
    <w:rPr>
      <w:rFonts w:ascii="Cambria" w:eastAsia="Times New Roman" w:hAnsi="Cambria" w:cs="Times New Roman"/>
      <w:i/>
      <w:iCs/>
      <w:color w:val="404040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9503D"/>
    <w:rPr>
      <w:rFonts w:ascii="Cambria" w:eastAsia="Times New Roman" w:hAnsi="Cambria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9503D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5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03D"/>
    <w:rPr>
      <w:rFonts w:ascii="Times New Roman" w:eastAsia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5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03D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03D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uiPriority w:val="99"/>
    <w:semiHidden/>
    <w:rsid w:val="00C9503D"/>
    <w:rPr>
      <w:color w:val="808080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C9503D"/>
    <w:pPr>
      <w:spacing w:before="120" w:after="0"/>
      <w:ind w:firstLine="0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9503D"/>
    <w:pPr>
      <w:ind w:left="720"/>
    </w:pPr>
  </w:style>
  <w:style w:type="character" w:customStyle="1" w:styleId="st">
    <w:name w:val="st"/>
    <w:rsid w:val="00C9503D"/>
  </w:style>
  <w:style w:type="paragraph" w:styleId="Tekstprzypisukocowego">
    <w:name w:val="endnote text"/>
    <w:aliases w:val=" Znak"/>
    <w:basedOn w:val="Normalny"/>
    <w:link w:val="TekstprzypisukocowegoZnak"/>
    <w:uiPriority w:val="99"/>
    <w:semiHidden/>
    <w:unhideWhenUsed/>
    <w:rsid w:val="00C950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aliases w:val=" Znak Znak"/>
    <w:basedOn w:val="Domylnaczcionkaakapitu"/>
    <w:link w:val="Tekstprzypisukocowego"/>
    <w:uiPriority w:val="99"/>
    <w:semiHidden/>
    <w:rsid w:val="00C950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C9503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C950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950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950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50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50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ytultabeli">
    <w:name w:val="tytul tabeli"/>
    <w:basedOn w:val="Legenda"/>
    <w:link w:val="tytultabeliZnak"/>
    <w:qFormat/>
    <w:rsid w:val="00C9503D"/>
    <w:pPr>
      <w:keepNext/>
      <w:spacing w:before="200" w:after="40" w:line="276" w:lineRule="auto"/>
    </w:pPr>
  </w:style>
  <w:style w:type="character" w:customStyle="1" w:styleId="LegendaZnak">
    <w:name w:val="Legenda Znak"/>
    <w:link w:val="Legenda"/>
    <w:uiPriority w:val="35"/>
    <w:rsid w:val="00C950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ytultabeliZnak">
    <w:name w:val="tytul tabeli Znak"/>
    <w:link w:val="tytultabeli"/>
    <w:rsid w:val="00C950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03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tabeli">
    <w:name w:val="tekst tabeli"/>
    <w:basedOn w:val="Normalny"/>
    <w:link w:val="teksttabeliZnak"/>
    <w:qFormat/>
    <w:rsid w:val="00C9503D"/>
    <w:pPr>
      <w:spacing w:after="0" w:line="240" w:lineRule="auto"/>
      <w:ind w:firstLine="0"/>
      <w:contextualSpacing w:val="0"/>
      <w:jc w:val="center"/>
    </w:pPr>
    <w:rPr>
      <w:szCs w:val="20"/>
    </w:rPr>
  </w:style>
  <w:style w:type="character" w:customStyle="1" w:styleId="teksttabeliZnak">
    <w:name w:val="tekst tabeli Znak"/>
    <w:link w:val="teksttabeli"/>
    <w:rsid w:val="00C9503D"/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Styl1">
    <w:name w:val="Styl1"/>
    <w:basedOn w:val="Standardowy"/>
    <w:uiPriority w:val="99"/>
    <w:rsid w:val="00C9503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/>
  </w:style>
  <w:style w:type="paragraph" w:customStyle="1" w:styleId="Default">
    <w:name w:val="Default"/>
    <w:rsid w:val="00C950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numbering" w:customStyle="1" w:styleId="Styl2">
    <w:name w:val="Styl2"/>
    <w:uiPriority w:val="99"/>
    <w:rsid w:val="00C9503D"/>
    <w:pPr>
      <w:numPr>
        <w:numId w:val="1"/>
      </w:numPr>
    </w:pPr>
  </w:style>
  <w:style w:type="paragraph" w:styleId="NormalnyWeb">
    <w:name w:val="Normal (Web)"/>
    <w:basedOn w:val="Normalny"/>
    <w:rsid w:val="00C9503D"/>
    <w:pPr>
      <w:spacing w:before="100" w:beforeAutospacing="1" w:after="100" w:afterAutospacing="1" w:line="240" w:lineRule="auto"/>
      <w:ind w:firstLine="0"/>
      <w:contextualSpacing w:val="0"/>
      <w:jc w:val="left"/>
    </w:pPr>
    <w:rPr>
      <w:szCs w:val="24"/>
    </w:rPr>
  </w:style>
  <w:style w:type="paragraph" w:customStyle="1" w:styleId="tytukolor">
    <w:name w:val="tytuł kolor"/>
    <w:basedOn w:val="Normalny"/>
    <w:link w:val="tytukolorZnak"/>
    <w:autoRedefine/>
    <w:qFormat/>
    <w:rsid w:val="00C9503D"/>
    <w:pPr>
      <w:pBdr>
        <w:bottom w:val="single" w:sz="4" w:space="1" w:color="4F81BD"/>
      </w:pBdr>
      <w:suppressAutoHyphens/>
      <w:spacing w:before="3000" w:after="300" w:line="240" w:lineRule="auto"/>
      <w:ind w:firstLine="0"/>
      <w:contextualSpacing w:val="0"/>
      <w:jc w:val="center"/>
    </w:pPr>
    <w:rPr>
      <w:rFonts w:ascii="Cambria" w:eastAsia="Calibri" w:hAnsi="Cambria"/>
      <w:color w:val="4F81BD"/>
      <w:sz w:val="52"/>
      <w:szCs w:val="52"/>
      <w:lang w:eastAsia="en-US"/>
    </w:rPr>
  </w:style>
  <w:style w:type="character" w:customStyle="1" w:styleId="tytukolorZnak">
    <w:name w:val="tytuł kolor Znak"/>
    <w:link w:val="tytukolor"/>
    <w:rsid w:val="00C9503D"/>
    <w:rPr>
      <w:rFonts w:ascii="Cambria" w:eastAsia="Calibri" w:hAnsi="Cambria" w:cs="Times New Roman"/>
      <w:color w:val="4F81BD"/>
      <w:sz w:val="52"/>
      <w:szCs w:val="52"/>
    </w:rPr>
  </w:style>
  <w:style w:type="paragraph" w:customStyle="1" w:styleId="podtytuprojektu">
    <w:name w:val="podtytuł projektu"/>
    <w:basedOn w:val="Normalny"/>
    <w:link w:val="podtytuprojektuZnak"/>
    <w:autoRedefine/>
    <w:qFormat/>
    <w:rsid w:val="00C9503D"/>
    <w:pPr>
      <w:suppressAutoHyphens/>
      <w:spacing w:after="0" w:line="240" w:lineRule="auto"/>
      <w:ind w:firstLine="0"/>
      <w:jc w:val="center"/>
    </w:pPr>
    <w:rPr>
      <w:rFonts w:eastAsia="Calibri"/>
      <w:bCs/>
      <w:color w:val="4F81BD"/>
      <w:spacing w:val="4"/>
      <w:sz w:val="32"/>
      <w:szCs w:val="32"/>
      <w:lang w:eastAsia="en-US"/>
    </w:rPr>
  </w:style>
  <w:style w:type="character" w:customStyle="1" w:styleId="podtytuprojektuZnak">
    <w:name w:val="podtytuł projektu Znak"/>
    <w:link w:val="podtytuprojektu"/>
    <w:rsid w:val="00C9503D"/>
    <w:rPr>
      <w:rFonts w:ascii="Times New Roman" w:eastAsia="Calibri" w:hAnsi="Times New Roman" w:cs="Times New Roman"/>
      <w:bCs/>
      <w:color w:val="4F81BD"/>
      <w:spacing w:val="4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C9503D"/>
    <w:pPr>
      <w:tabs>
        <w:tab w:val="left" w:pos="426"/>
        <w:tab w:val="right" w:leader="dot" w:pos="9062"/>
      </w:tabs>
      <w:spacing w:after="0"/>
      <w:ind w:left="426" w:hanging="426"/>
      <w:jc w:val="left"/>
    </w:pPr>
  </w:style>
  <w:style w:type="paragraph" w:styleId="Spistreci2">
    <w:name w:val="toc 2"/>
    <w:basedOn w:val="Normalny"/>
    <w:next w:val="Normalny"/>
    <w:autoRedefine/>
    <w:uiPriority w:val="39"/>
    <w:unhideWhenUsed/>
    <w:rsid w:val="00C9503D"/>
    <w:pPr>
      <w:tabs>
        <w:tab w:val="left" w:pos="851"/>
        <w:tab w:val="right" w:leader="dot" w:pos="9062"/>
      </w:tabs>
      <w:spacing w:after="0"/>
      <w:ind w:left="426" w:firstLine="0"/>
      <w:jc w:val="left"/>
    </w:pPr>
  </w:style>
  <w:style w:type="character" w:styleId="Hipercze">
    <w:name w:val="Hyperlink"/>
    <w:uiPriority w:val="99"/>
    <w:unhideWhenUsed/>
    <w:rsid w:val="00C9503D"/>
    <w:rPr>
      <w:color w:val="0000FF"/>
      <w:u w:val="single"/>
    </w:rPr>
  </w:style>
  <w:style w:type="paragraph" w:styleId="Spisilustracji">
    <w:name w:val="table of figures"/>
    <w:basedOn w:val="Normalny"/>
    <w:next w:val="Normalny"/>
    <w:uiPriority w:val="99"/>
    <w:unhideWhenUsed/>
    <w:rsid w:val="00C9503D"/>
    <w:pPr>
      <w:spacing w:after="0"/>
    </w:pPr>
  </w:style>
  <w:style w:type="paragraph" w:styleId="Spistreci3">
    <w:name w:val="toc 3"/>
    <w:basedOn w:val="Normalny"/>
    <w:next w:val="Normalny"/>
    <w:autoRedefine/>
    <w:uiPriority w:val="39"/>
    <w:unhideWhenUsed/>
    <w:rsid w:val="00C9503D"/>
    <w:pPr>
      <w:spacing w:after="100"/>
      <w:ind w:left="480"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95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9503D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rsid w:val="00C9503D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950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50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9503D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9503D"/>
    <w:pPr>
      <w:spacing w:after="0" w:line="276" w:lineRule="auto"/>
      <w:contextualSpacing w:val="0"/>
      <w:jc w:val="left"/>
      <w:outlineLvl w:val="9"/>
    </w:pPr>
    <w:rPr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C950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C9503D"/>
    <w:pPr>
      <w:pBdr>
        <w:bottom w:val="single" w:sz="8" w:space="4" w:color="4F81BD"/>
      </w:pBdr>
      <w:spacing w:after="300" w:line="240" w:lineRule="auto"/>
      <w:ind w:firstLine="0"/>
      <w:jc w:val="left"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C9503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customStyle="1" w:styleId="Tabela-Siatka2">
    <w:name w:val="Tabela - Siatka2"/>
    <w:basedOn w:val="Standardowy"/>
    <w:next w:val="Tabela-Siatka"/>
    <w:uiPriority w:val="59"/>
    <w:rsid w:val="00C950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950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KAZZACZNIKW">
    <w:name w:val="WYKAZ ZAŁĄCZNIKÓW"/>
    <w:basedOn w:val="Normalny"/>
    <w:link w:val="WYKAZZACZNIKWZnak"/>
    <w:qFormat/>
    <w:rsid w:val="00C9503D"/>
    <w:pPr>
      <w:ind w:firstLine="0"/>
    </w:pPr>
    <w:rPr>
      <w:rFonts w:eastAsia="Calibri"/>
      <w:lang w:eastAsia="en-US"/>
    </w:rPr>
  </w:style>
  <w:style w:type="character" w:customStyle="1" w:styleId="WYKAZZACZNIKWZnak">
    <w:name w:val="WYKAZ ZAŁĄCZNIKÓW Znak"/>
    <w:basedOn w:val="Domylnaczcionkaakapitu"/>
    <w:link w:val="WYKAZZACZNIKW"/>
    <w:rsid w:val="00C9503D"/>
    <w:rPr>
      <w:rFonts w:ascii="Times New Roman" w:eastAsia="Calibri" w:hAnsi="Times New Roman" w:cs="Times New Roman"/>
      <w:sz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C9503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9503D"/>
    <w:rPr>
      <w:rFonts w:ascii="Times New Roman" w:eastAsia="Times New Roman" w:hAnsi="Times New Roman" w:cs="Times New Roman"/>
      <w:i/>
      <w:iCs/>
      <w:color w:val="000000" w:themeColor="text1"/>
      <w:sz w:val="24"/>
      <w:lang w:eastAsia="pl-PL"/>
    </w:rPr>
  </w:style>
  <w:style w:type="paragraph" w:customStyle="1" w:styleId="KROK">
    <w:name w:val="KROK"/>
    <w:basedOn w:val="Normalny"/>
    <w:link w:val="KROKZnak"/>
    <w:qFormat/>
    <w:rsid w:val="00C9503D"/>
    <w:pPr>
      <w:spacing w:before="240" w:after="0"/>
      <w:contextualSpacing w:val="0"/>
    </w:pPr>
    <w:rPr>
      <w:rFonts w:eastAsia="Calibri"/>
      <w:b/>
      <w:lang w:eastAsia="en-US"/>
    </w:rPr>
  </w:style>
  <w:style w:type="character" w:customStyle="1" w:styleId="KROKZnak">
    <w:name w:val="KROK Znak"/>
    <w:basedOn w:val="Domylnaczcionkaakapitu"/>
    <w:link w:val="KROK"/>
    <w:rsid w:val="00C9503D"/>
    <w:rPr>
      <w:rFonts w:ascii="Times New Roman" w:eastAsia="Calibri" w:hAnsi="Times New Roman" w:cs="Times New Roman"/>
      <w:b/>
      <w:sz w:val="24"/>
    </w:rPr>
  </w:style>
  <w:style w:type="character" w:customStyle="1" w:styleId="apple-converted-space">
    <w:name w:val="apple-converted-space"/>
    <w:basedOn w:val="Domylnaczcionkaakapitu"/>
    <w:rsid w:val="00C9503D"/>
  </w:style>
  <w:style w:type="character" w:customStyle="1" w:styleId="bold">
    <w:name w:val="bold"/>
    <w:basedOn w:val="Domylnaczcionkaakapitu"/>
    <w:rsid w:val="00C9503D"/>
  </w:style>
  <w:style w:type="paragraph" w:styleId="Poprawka">
    <w:name w:val="Revision"/>
    <w:hidden/>
    <w:uiPriority w:val="99"/>
    <w:semiHidden/>
    <w:rsid w:val="00C9503D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9503D"/>
    <w:pPr>
      <w:spacing w:after="60" w:line="276" w:lineRule="auto"/>
      <w:ind w:firstLine="0"/>
      <w:contextualSpacing w:val="0"/>
      <w:jc w:val="center"/>
      <w:outlineLvl w:val="1"/>
    </w:pPr>
    <w:rPr>
      <w:rFonts w:ascii="Cambria" w:hAnsi="Cambria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C9503D"/>
    <w:rPr>
      <w:rFonts w:ascii="Cambria" w:eastAsia="Times New Roman" w:hAnsi="Cambria" w:cs="Times New Roman"/>
      <w:sz w:val="24"/>
      <w:szCs w:val="24"/>
    </w:rPr>
  </w:style>
  <w:style w:type="paragraph" w:styleId="Bezodstpw">
    <w:name w:val="No Spacing"/>
    <w:link w:val="BezodstpwZnak"/>
    <w:uiPriority w:val="1"/>
    <w:qFormat/>
    <w:rsid w:val="00C9503D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C9503D"/>
    <w:rPr>
      <w:rFonts w:eastAsiaTheme="minorEastAsia"/>
    </w:rPr>
  </w:style>
  <w:style w:type="paragraph" w:styleId="Spistreci4">
    <w:name w:val="toc 4"/>
    <w:basedOn w:val="Normalny"/>
    <w:next w:val="Normalny"/>
    <w:autoRedefine/>
    <w:uiPriority w:val="39"/>
    <w:unhideWhenUsed/>
    <w:rsid w:val="00C9503D"/>
    <w:pPr>
      <w:spacing w:after="100" w:line="276" w:lineRule="auto"/>
      <w:ind w:left="660" w:firstLine="0"/>
      <w:contextualSpacing w:val="0"/>
      <w:jc w:val="left"/>
    </w:pPr>
    <w:rPr>
      <w:rFonts w:asciiTheme="minorHAnsi" w:eastAsiaTheme="minorEastAsia" w:hAnsiTheme="minorHAnsi" w:cstheme="minorBidi"/>
      <w:sz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9503D"/>
    <w:pPr>
      <w:spacing w:after="100" w:line="276" w:lineRule="auto"/>
      <w:ind w:left="880" w:firstLine="0"/>
      <w:contextualSpacing w:val="0"/>
      <w:jc w:val="left"/>
    </w:pPr>
    <w:rPr>
      <w:rFonts w:asciiTheme="minorHAnsi" w:eastAsiaTheme="minorEastAsia" w:hAnsiTheme="minorHAnsi" w:cstheme="minorBidi"/>
      <w:sz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9503D"/>
    <w:pPr>
      <w:spacing w:after="100" w:line="276" w:lineRule="auto"/>
      <w:ind w:left="1100" w:firstLine="0"/>
      <w:contextualSpacing w:val="0"/>
      <w:jc w:val="left"/>
    </w:pPr>
    <w:rPr>
      <w:rFonts w:asciiTheme="minorHAnsi" w:eastAsiaTheme="minorEastAsia" w:hAnsiTheme="minorHAnsi" w:cstheme="minorBidi"/>
      <w:sz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9503D"/>
    <w:pPr>
      <w:spacing w:after="100" w:line="276" w:lineRule="auto"/>
      <w:ind w:left="1320" w:firstLine="0"/>
      <w:contextualSpacing w:val="0"/>
      <w:jc w:val="left"/>
    </w:pPr>
    <w:rPr>
      <w:rFonts w:asciiTheme="minorHAnsi" w:eastAsiaTheme="minorEastAsia" w:hAnsiTheme="minorHAnsi" w:cstheme="minorBidi"/>
      <w:sz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9503D"/>
    <w:pPr>
      <w:spacing w:after="100" w:line="276" w:lineRule="auto"/>
      <w:ind w:left="1540" w:firstLine="0"/>
      <w:contextualSpacing w:val="0"/>
      <w:jc w:val="left"/>
    </w:pPr>
    <w:rPr>
      <w:rFonts w:asciiTheme="minorHAnsi" w:eastAsiaTheme="minorEastAsia" w:hAnsiTheme="minorHAnsi" w:cstheme="minorBidi"/>
      <w:sz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C9503D"/>
    <w:pPr>
      <w:spacing w:after="100" w:line="276" w:lineRule="auto"/>
      <w:ind w:left="1760" w:firstLine="0"/>
      <w:contextualSpacing w:val="0"/>
      <w:jc w:val="left"/>
    </w:pPr>
    <w:rPr>
      <w:rFonts w:asciiTheme="minorHAnsi" w:eastAsiaTheme="minorEastAsia" w:hAnsiTheme="minorHAnsi" w:cstheme="minorBidi"/>
      <w:sz w:val="22"/>
    </w:rPr>
  </w:style>
  <w:style w:type="table" w:styleId="redniecieniowanie1akcent3">
    <w:name w:val="Medium Shading 1 Accent 3"/>
    <w:basedOn w:val="Standardowy"/>
    <w:uiPriority w:val="63"/>
    <w:rsid w:val="002F271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7656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ecieniowanieakcent3">
    <w:name w:val="Light Shading Accent 3"/>
    <w:basedOn w:val="Standardowy"/>
    <w:uiPriority w:val="60"/>
    <w:rsid w:val="005663F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5663F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Jasnecieniowanieakcent11">
    <w:name w:val="Jasne cieniowanie — akcent 11"/>
    <w:basedOn w:val="Standardowy"/>
    <w:uiPriority w:val="60"/>
    <w:rsid w:val="005663F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Jasnecieniowanieakcent31">
    <w:name w:val="Jasne cieniowanie — akcent 31"/>
    <w:basedOn w:val="Standardowy"/>
    <w:next w:val="Jasnecieniowanieakcent3"/>
    <w:uiPriority w:val="60"/>
    <w:rsid w:val="00C343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listaakcent3">
    <w:name w:val="Light List Accent 3"/>
    <w:basedOn w:val="Standardowy"/>
    <w:uiPriority w:val="61"/>
    <w:rsid w:val="00686C5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redniasiatka2akcent6">
    <w:name w:val="Medium Grid 2 Accent 6"/>
    <w:basedOn w:val="Standardowy"/>
    <w:uiPriority w:val="68"/>
    <w:rsid w:val="004D6F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Jasnecieniowanieakcent2">
    <w:name w:val="Light Shading Accent 2"/>
    <w:basedOn w:val="Standardowy"/>
    <w:uiPriority w:val="60"/>
    <w:rsid w:val="001F0D8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Jasnecieniowanieakcent12">
    <w:name w:val="Jasne cieniowanie — akcent 12"/>
    <w:basedOn w:val="Standardowy"/>
    <w:uiPriority w:val="60"/>
    <w:rsid w:val="00AE3C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UyteHipercze">
    <w:name w:val="FollowedHyperlink"/>
    <w:basedOn w:val="Domylnaczcionkaakapitu"/>
    <w:uiPriority w:val="99"/>
    <w:semiHidden/>
    <w:unhideWhenUsed/>
    <w:rsid w:val="007A2B19"/>
    <w:rPr>
      <w:color w:val="800080"/>
      <w:u w:val="single"/>
    </w:rPr>
  </w:style>
  <w:style w:type="paragraph" w:customStyle="1" w:styleId="xl68">
    <w:name w:val="xl68"/>
    <w:basedOn w:val="Normalny"/>
    <w:rsid w:val="007A2B19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ascii="Calibri" w:hAnsi="Calibri"/>
      <w:szCs w:val="24"/>
    </w:rPr>
  </w:style>
  <w:style w:type="paragraph" w:customStyle="1" w:styleId="xl69">
    <w:name w:val="xl69"/>
    <w:basedOn w:val="Normalny"/>
    <w:rsid w:val="007A2B19"/>
    <w:pPr>
      <w:spacing w:before="100" w:beforeAutospacing="1" w:after="100" w:afterAutospacing="1" w:line="240" w:lineRule="auto"/>
      <w:ind w:firstLine="0"/>
      <w:contextualSpacing w:val="0"/>
      <w:jc w:val="left"/>
      <w:textAlignment w:val="top"/>
    </w:pPr>
    <w:rPr>
      <w:rFonts w:ascii="Helvetica" w:hAnsi="Helvetica"/>
      <w:b/>
      <w:bCs/>
      <w:sz w:val="12"/>
      <w:szCs w:val="12"/>
    </w:rPr>
  </w:style>
  <w:style w:type="paragraph" w:customStyle="1" w:styleId="xl70">
    <w:name w:val="xl70"/>
    <w:basedOn w:val="Normalny"/>
    <w:rsid w:val="007A2B19"/>
    <w:pPr>
      <w:pBdr>
        <w:top w:val="single" w:sz="4" w:space="0" w:color="959595"/>
        <w:left w:val="single" w:sz="4" w:space="0" w:color="959595"/>
      </w:pBdr>
      <w:spacing w:before="100" w:beforeAutospacing="1" w:after="100" w:afterAutospacing="1" w:line="240" w:lineRule="auto"/>
      <w:ind w:firstLine="0"/>
      <w:contextualSpacing w:val="0"/>
      <w:jc w:val="center"/>
      <w:textAlignment w:val="top"/>
    </w:pPr>
    <w:rPr>
      <w:b/>
      <w:bCs/>
      <w:sz w:val="12"/>
      <w:szCs w:val="12"/>
    </w:rPr>
  </w:style>
  <w:style w:type="paragraph" w:customStyle="1" w:styleId="xl71">
    <w:name w:val="xl71"/>
    <w:basedOn w:val="Normalny"/>
    <w:rsid w:val="007A2B19"/>
    <w:pPr>
      <w:pBdr>
        <w:top w:val="single" w:sz="4" w:space="0" w:color="959595"/>
      </w:pBdr>
      <w:spacing w:before="100" w:beforeAutospacing="1" w:after="100" w:afterAutospacing="1" w:line="240" w:lineRule="auto"/>
      <w:ind w:firstLine="0"/>
      <w:contextualSpacing w:val="0"/>
      <w:jc w:val="center"/>
      <w:textAlignment w:val="top"/>
    </w:pPr>
    <w:rPr>
      <w:b/>
      <w:bCs/>
      <w:sz w:val="12"/>
      <w:szCs w:val="12"/>
    </w:rPr>
  </w:style>
  <w:style w:type="paragraph" w:customStyle="1" w:styleId="xl72">
    <w:name w:val="xl72"/>
    <w:basedOn w:val="Normalny"/>
    <w:rsid w:val="007A2B19"/>
    <w:pPr>
      <w:pBdr>
        <w:top w:val="single" w:sz="4" w:space="0" w:color="959595"/>
        <w:left w:val="single" w:sz="4" w:space="0" w:color="959595"/>
      </w:pBdr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b/>
      <w:bCs/>
      <w:sz w:val="12"/>
      <w:szCs w:val="12"/>
    </w:rPr>
  </w:style>
  <w:style w:type="paragraph" w:customStyle="1" w:styleId="xl73">
    <w:name w:val="xl73"/>
    <w:basedOn w:val="Normalny"/>
    <w:rsid w:val="007A2B19"/>
    <w:pPr>
      <w:pBdr>
        <w:top w:val="single" w:sz="4" w:space="0" w:color="959595"/>
      </w:pBdr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b/>
      <w:bCs/>
      <w:sz w:val="12"/>
      <w:szCs w:val="12"/>
    </w:rPr>
  </w:style>
  <w:style w:type="paragraph" w:customStyle="1" w:styleId="xl74">
    <w:name w:val="xl74"/>
    <w:basedOn w:val="Normalny"/>
    <w:rsid w:val="007A2B19"/>
    <w:pPr>
      <w:pBdr>
        <w:top w:val="single" w:sz="4" w:space="0" w:color="959595"/>
        <w:right w:val="single" w:sz="4" w:space="0" w:color="959595"/>
      </w:pBdr>
      <w:spacing w:before="100" w:beforeAutospacing="1" w:after="100" w:afterAutospacing="1" w:line="240" w:lineRule="auto"/>
      <w:ind w:firstLine="0"/>
      <w:contextualSpacing w:val="0"/>
      <w:jc w:val="center"/>
      <w:textAlignment w:val="top"/>
    </w:pPr>
    <w:rPr>
      <w:b/>
      <w:bCs/>
      <w:sz w:val="12"/>
      <w:szCs w:val="12"/>
    </w:rPr>
  </w:style>
  <w:style w:type="paragraph" w:customStyle="1" w:styleId="xl75">
    <w:name w:val="xl75"/>
    <w:basedOn w:val="Normalny"/>
    <w:rsid w:val="007A2B19"/>
    <w:pPr>
      <w:pBdr>
        <w:left w:val="single" w:sz="4" w:space="0" w:color="999999"/>
      </w:pBdr>
      <w:spacing w:before="100" w:beforeAutospacing="1" w:after="100" w:afterAutospacing="1" w:line="240" w:lineRule="auto"/>
      <w:ind w:firstLine="0"/>
      <w:contextualSpacing w:val="0"/>
      <w:jc w:val="left"/>
      <w:textAlignment w:val="top"/>
    </w:pPr>
    <w:rPr>
      <w:sz w:val="12"/>
      <w:szCs w:val="12"/>
    </w:rPr>
  </w:style>
  <w:style w:type="paragraph" w:customStyle="1" w:styleId="xl76">
    <w:name w:val="xl76"/>
    <w:basedOn w:val="Normalny"/>
    <w:rsid w:val="007A2B19"/>
    <w:pPr>
      <w:pBdr>
        <w:left w:val="single" w:sz="4" w:space="0" w:color="999999"/>
      </w:pBdr>
      <w:spacing w:before="100" w:beforeAutospacing="1" w:after="100" w:afterAutospacing="1" w:line="240" w:lineRule="auto"/>
      <w:ind w:firstLine="0"/>
      <w:contextualSpacing w:val="0"/>
      <w:jc w:val="center"/>
      <w:textAlignment w:val="top"/>
    </w:pPr>
    <w:rPr>
      <w:sz w:val="12"/>
      <w:szCs w:val="12"/>
    </w:rPr>
  </w:style>
  <w:style w:type="paragraph" w:customStyle="1" w:styleId="xl77">
    <w:name w:val="xl77"/>
    <w:basedOn w:val="Normalny"/>
    <w:rsid w:val="007A2B19"/>
    <w:pPr>
      <w:pBdr>
        <w:top w:val="single" w:sz="4" w:space="0" w:color="959595"/>
        <w:left w:val="single" w:sz="4" w:space="0" w:color="959595"/>
        <w:right w:val="single" w:sz="4" w:space="0" w:color="959595"/>
      </w:pBdr>
      <w:spacing w:before="100" w:beforeAutospacing="1" w:after="100" w:afterAutospacing="1" w:line="240" w:lineRule="auto"/>
      <w:ind w:firstLine="0"/>
      <w:contextualSpacing w:val="0"/>
      <w:jc w:val="center"/>
      <w:textAlignment w:val="top"/>
    </w:pPr>
    <w:rPr>
      <w:b/>
      <w:bCs/>
      <w:sz w:val="12"/>
      <w:szCs w:val="12"/>
    </w:rPr>
  </w:style>
  <w:style w:type="paragraph" w:customStyle="1" w:styleId="xl78">
    <w:name w:val="xl78"/>
    <w:basedOn w:val="Normalny"/>
    <w:rsid w:val="007A2B19"/>
    <w:pPr>
      <w:pBdr>
        <w:top w:val="single" w:sz="4" w:space="0" w:color="959595"/>
        <w:left w:val="single" w:sz="4" w:space="0" w:color="959595"/>
      </w:pBdr>
      <w:spacing w:before="100" w:beforeAutospacing="1" w:after="100" w:afterAutospacing="1" w:line="240" w:lineRule="auto"/>
      <w:ind w:firstLine="0"/>
      <w:contextualSpacing w:val="0"/>
      <w:jc w:val="left"/>
      <w:textAlignment w:val="top"/>
    </w:pPr>
    <w:rPr>
      <w:sz w:val="12"/>
      <w:szCs w:val="12"/>
    </w:rPr>
  </w:style>
  <w:style w:type="paragraph" w:customStyle="1" w:styleId="xl79">
    <w:name w:val="xl79"/>
    <w:basedOn w:val="Normalny"/>
    <w:rsid w:val="007A2B19"/>
    <w:pPr>
      <w:pBdr>
        <w:top w:val="single" w:sz="4" w:space="0" w:color="959595"/>
        <w:left w:val="single" w:sz="4" w:space="0" w:color="959595"/>
      </w:pBdr>
      <w:spacing w:before="100" w:beforeAutospacing="1" w:after="100" w:afterAutospacing="1" w:line="240" w:lineRule="auto"/>
      <w:ind w:firstLine="0"/>
      <w:contextualSpacing w:val="0"/>
      <w:jc w:val="right"/>
      <w:textAlignment w:val="top"/>
    </w:pPr>
    <w:rPr>
      <w:sz w:val="12"/>
      <w:szCs w:val="12"/>
    </w:rPr>
  </w:style>
  <w:style w:type="paragraph" w:customStyle="1" w:styleId="xl80">
    <w:name w:val="xl80"/>
    <w:basedOn w:val="Normalny"/>
    <w:rsid w:val="007A2B19"/>
    <w:pPr>
      <w:pBdr>
        <w:top w:val="single" w:sz="4" w:space="0" w:color="959595"/>
        <w:left w:val="single" w:sz="4" w:space="0" w:color="959595"/>
      </w:pBdr>
      <w:spacing w:before="100" w:beforeAutospacing="1" w:after="100" w:afterAutospacing="1" w:line="240" w:lineRule="auto"/>
      <w:ind w:firstLine="0"/>
      <w:contextualSpacing w:val="0"/>
      <w:jc w:val="right"/>
      <w:textAlignment w:val="top"/>
    </w:pPr>
    <w:rPr>
      <w:sz w:val="12"/>
      <w:szCs w:val="12"/>
    </w:rPr>
  </w:style>
  <w:style w:type="paragraph" w:customStyle="1" w:styleId="xl81">
    <w:name w:val="xl81"/>
    <w:basedOn w:val="Normalny"/>
    <w:rsid w:val="007A2B19"/>
    <w:pPr>
      <w:pBdr>
        <w:top w:val="single" w:sz="4" w:space="0" w:color="959595"/>
        <w:left w:val="single" w:sz="4" w:space="0" w:color="959595"/>
      </w:pBdr>
      <w:spacing w:before="100" w:beforeAutospacing="1" w:after="100" w:afterAutospacing="1" w:line="240" w:lineRule="auto"/>
      <w:ind w:firstLine="0"/>
      <w:contextualSpacing w:val="0"/>
      <w:jc w:val="right"/>
      <w:textAlignment w:val="top"/>
    </w:pPr>
    <w:rPr>
      <w:sz w:val="12"/>
      <w:szCs w:val="12"/>
    </w:rPr>
  </w:style>
  <w:style w:type="paragraph" w:customStyle="1" w:styleId="xl82">
    <w:name w:val="xl82"/>
    <w:basedOn w:val="Normalny"/>
    <w:rsid w:val="007A2B19"/>
    <w:pPr>
      <w:pBdr>
        <w:top w:val="single" w:sz="4" w:space="0" w:color="959595"/>
        <w:left w:val="single" w:sz="4" w:space="0" w:color="959595"/>
      </w:pBdr>
      <w:spacing w:before="100" w:beforeAutospacing="1" w:after="100" w:afterAutospacing="1" w:line="240" w:lineRule="auto"/>
      <w:ind w:firstLine="0"/>
      <w:contextualSpacing w:val="0"/>
      <w:jc w:val="right"/>
      <w:textAlignment w:val="top"/>
    </w:pPr>
    <w:rPr>
      <w:sz w:val="12"/>
      <w:szCs w:val="12"/>
    </w:rPr>
  </w:style>
  <w:style w:type="paragraph" w:customStyle="1" w:styleId="xl83">
    <w:name w:val="xl83"/>
    <w:basedOn w:val="Normalny"/>
    <w:rsid w:val="007A2B19"/>
    <w:pPr>
      <w:pBdr>
        <w:top w:val="single" w:sz="4" w:space="0" w:color="959595"/>
        <w:left w:val="single" w:sz="4" w:space="0" w:color="959595"/>
        <w:right w:val="single" w:sz="4" w:space="0" w:color="959595"/>
      </w:pBdr>
      <w:spacing w:before="100" w:beforeAutospacing="1" w:after="100" w:afterAutospacing="1" w:line="240" w:lineRule="auto"/>
      <w:ind w:firstLine="0"/>
      <w:contextualSpacing w:val="0"/>
      <w:jc w:val="left"/>
      <w:textAlignment w:val="top"/>
    </w:pPr>
    <w:rPr>
      <w:sz w:val="12"/>
      <w:szCs w:val="12"/>
    </w:rPr>
  </w:style>
  <w:style w:type="paragraph" w:customStyle="1" w:styleId="xl84">
    <w:name w:val="xl84"/>
    <w:basedOn w:val="Normalny"/>
    <w:rsid w:val="007A2B19"/>
    <w:pPr>
      <w:pBdr>
        <w:top w:val="single" w:sz="4" w:space="0" w:color="959595"/>
        <w:left w:val="single" w:sz="4" w:space="0" w:color="959595"/>
        <w:bottom w:val="single" w:sz="4" w:space="0" w:color="959595"/>
      </w:pBdr>
      <w:spacing w:before="100" w:beforeAutospacing="1" w:after="100" w:afterAutospacing="1" w:line="240" w:lineRule="auto"/>
      <w:ind w:firstLine="0"/>
      <w:contextualSpacing w:val="0"/>
      <w:jc w:val="left"/>
      <w:textAlignment w:val="top"/>
    </w:pPr>
    <w:rPr>
      <w:sz w:val="12"/>
      <w:szCs w:val="12"/>
    </w:rPr>
  </w:style>
  <w:style w:type="paragraph" w:customStyle="1" w:styleId="xl85">
    <w:name w:val="xl85"/>
    <w:basedOn w:val="Normalny"/>
    <w:rsid w:val="007A2B19"/>
    <w:pPr>
      <w:pBdr>
        <w:top w:val="single" w:sz="4" w:space="0" w:color="959595"/>
        <w:left w:val="single" w:sz="4" w:space="0" w:color="959595"/>
        <w:bottom w:val="single" w:sz="4" w:space="0" w:color="959595"/>
      </w:pBdr>
      <w:spacing w:before="100" w:beforeAutospacing="1" w:after="100" w:afterAutospacing="1" w:line="240" w:lineRule="auto"/>
      <w:ind w:firstLine="0"/>
      <w:contextualSpacing w:val="0"/>
      <w:jc w:val="right"/>
      <w:textAlignment w:val="top"/>
    </w:pPr>
    <w:rPr>
      <w:sz w:val="12"/>
      <w:szCs w:val="12"/>
    </w:rPr>
  </w:style>
  <w:style w:type="paragraph" w:customStyle="1" w:styleId="xl86">
    <w:name w:val="xl86"/>
    <w:basedOn w:val="Normalny"/>
    <w:rsid w:val="007A2B19"/>
    <w:pPr>
      <w:pBdr>
        <w:top w:val="single" w:sz="4" w:space="0" w:color="959595"/>
        <w:left w:val="single" w:sz="4" w:space="0" w:color="959595"/>
        <w:bottom w:val="single" w:sz="4" w:space="0" w:color="959595"/>
      </w:pBdr>
      <w:spacing w:before="100" w:beforeAutospacing="1" w:after="100" w:afterAutospacing="1" w:line="240" w:lineRule="auto"/>
      <w:ind w:firstLine="0"/>
      <w:contextualSpacing w:val="0"/>
      <w:jc w:val="right"/>
      <w:textAlignment w:val="top"/>
    </w:pPr>
    <w:rPr>
      <w:sz w:val="12"/>
      <w:szCs w:val="12"/>
    </w:rPr>
  </w:style>
  <w:style w:type="paragraph" w:customStyle="1" w:styleId="xl87">
    <w:name w:val="xl87"/>
    <w:basedOn w:val="Normalny"/>
    <w:rsid w:val="007A2B19"/>
    <w:pPr>
      <w:pBdr>
        <w:top w:val="single" w:sz="4" w:space="0" w:color="959595"/>
        <w:left w:val="single" w:sz="4" w:space="0" w:color="959595"/>
        <w:bottom w:val="single" w:sz="4" w:space="0" w:color="959595"/>
      </w:pBdr>
      <w:spacing w:before="100" w:beforeAutospacing="1" w:after="100" w:afterAutospacing="1" w:line="240" w:lineRule="auto"/>
      <w:ind w:firstLine="0"/>
      <w:contextualSpacing w:val="0"/>
      <w:jc w:val="right"/>
      <w:textAlignment w:val="top"/>
    </w:pPr>
    <w:rPr>
      <w:sz w:val="12"/>
      <w:szCs w:val="12"/>
    </w:rPr>
  </w:style>
  <w:style w:type="paragraph" w:customStyle="1" w:styleId="xl88">
    <w:name w:val="xl88"/>
    <w:basedOn w:val="Normalny"/>
    <w:rsid w:val="007A2B19"/>
    <w:pPr>
      <w:pBdr>
        <w:top w:val="single" w:sz="4" w:space="0" w:color="959595"/>
        <w:left w:val="single" w:sz="4" w:space="0" w:color="959595"/>
        <w:bottom w:val="single" w:sz="4" w:space="0" w:color="959595"/>
      </w:pBdr>
      <w:spacing w:before="100" w:beforeAutospacing="1" w:after="100" w:afterAutospacing="1" w:line="240" w:lineRule="auto"/>
      <w:ind w:firstLine="0"/>
      <w:contextualSpacing w:val="0"/>
      <w:jc w:val="right"/>
      <w:textAlignment w:val="top"/>
    </w:pPr>
    <w:rPr>
      <w:sz w:val="12"/>
      <w:szCs w:val="12"/>
    </w:rPr>
  </w:style>
  <w:style w:type="paragraph" w:customStyle="1" w:styleId="xl89">
    <w:name w:val="xl89"/>
    <w:basedOn w:val="Normalny"/>
    <w:rsid w:val="007A2B19"/>
    <w:pPr>
      <w:pBdr>
        <w:top w:val="single" w:sz="4" w:space="0" w:color="959595"/>
        <w:left w:val="single" w:sz="4" w:space="0" w:color="959595"/>
        <w:bottom w:val="single" w:sz="4" w:space="0" w:color="959595"/>
        <w:right w:val="single" w:sz="4" w:space="0" w:color="959595"/>
      </w:pBdr>
      <w:spacing w:before="100" w:beforeAutospacing="1" w:after="100" w:afterAutospacing="1" w:line="240" w:lineRule="auto"/>
      <w:ind w:firstLine="0"/>
      <w:contextualSpacing w:val="0"/>
      <w:jc w:val="left"/>
      <w:textAlignment w:val="top"/>
    </w:pPr>
    <w:rPr>
      <w:sz w:val="12"/>
      <w:szCs w:val="12"/>
    </w:rPr>
  </w:style>
  <w:style w:type="paragraph" w:customStyle="1" w:styleId="xl90">
    <w:name w:val="xl90"/>
    <w:basedOn w:val="Normalny"/>
    <w:rsid w:val="007A2B19"/>
    <w:pPr>
      <w:pBdr>
        <w:top w:val="single" w:sz="4" w:space="0" w:color="959595"/>
        <w:left w:val="single" w:sz="4" w:space="0" w:color="959595"/>
      </w:pBdr>
      <w:spacing w:before="100" w:beforeAutospacing="1" w:after="100" w:afterAutospacing="1" w:line="240" w:lineRule="auto"/>
      <w:ind w:firstLine="0"/>
      <w:contextualSpacing w:val="0"/>
      <w:jc w:val="right"/>
      <w:textAlignment w:val="top"/>
    </w:pPr>
    <w:rPr>
      <w:sz w:val="12"/>
      <w:szCs w:val="12"/>
    </w:rPr>
  </w:style>
  <w:style w:type="paragraph" w:customStyle="1" w:styleId="xl91">
    <w:name w:val="xl91"/>
    <w:basedOn w:val="Normalny"/>
    <w:rsid w:val="00C41D7D"/>
    <w:pPr>
      <w:pBdr>
        <w:top w:val="single" w:sz="4" w:space="0" w:color="959595"/>
        <w:left w:val="single" w:sz="4" w:space="0" w:color="959595"/>
        <w:right w:val="single" w:sz="4" w:space="0" w:color="959595"/>
      </w:pBdr>
      <w:spacing w:before="100" w:beforeAutospacing="1" w:after="100" w:afterAutospacing="1" w:line="240" w:lineRule="auto"/>
      <w:ind w:firstLine="0"/>
      <w:contextualSpacing w:val="0"/>
      <w:jc w:val="right"/>
      <w:textAlignment w:val="top"/>
    </w:pPr>
    <w:rPr>
      <w:rFonts w:ascii="Calibri" w:hAnsi="Calibri"/>
      <w:szCs w:val="24"/>
    </w:rPr>
  </w:style>
  <w:style w:type="paragraph" w:customStyle="1" w:styleId="xl92">
    <w:name w:val="xl92"/>
    <w:basedOn w:val="Normalny"/>
    <w:rsid w:val="00C41D7D"/>
    <w:pPr>
      <w:pBdr>
        <w:top w:val="single" w:sz="4" w:space="0" w:color="959595"/>
        <w:left w:val="single" w:sz="4" w:space="0" w:color="959595"/>
        <w:bottom w:val="single" w:sz="4" w:space="0" w:color="959595"/>
      </w:pBdr>
      <w:spacing w:before="100" w:beforeAutospacing="1" w:after="100" w:afterAutospacing="1" w:line="240" w:lineRule="auto"/>
      <w:ind w:firstLine="0"/>
      <w:contextualSpacing w:val="0"/>
      <w:jc w:val="right"/>
      <w:textAlignment w:val="top"/>
    </w:pPr>
    <w:rPr>
      <w:rFonts w:ascii="Calibri" w:hAnsi="Calibri"/>
      <w:sz w:val="18"/>
      <w:szCs w:val="18"/>
    </w:rPr>
  </w:style>
  <w:style w:type="paragraph" w:customStyle="1" w:styleId="xl93">
    <w:name w:val="xl93"/>
    <w:basedOn w:val="Normalny"/>
    <w:rsid w:val="00C41D7D"/>
    <w:pPr>
      <w:spacing w:before="100" w:beforeAutospacing="1" w:after="100" w:afterAutospacing="1" w:line="240" w:lineRule="auto"/>
      <w:ind w:firstLine="0"/>
      <w:contextualSpacing w:val="0"/>
      <w:jc w:val="left"/>
      <w:textAlignment w:val="top"/>
    </w:pPr>
    <w:rPr>
      <w:rFonts w:ascii="Helvetica" w:hAnsi="Helvetica" w:cs="Helvetica"/>
      <w:b/>
      <w:bCs/>
      <w:sz w:val="18"/>
      <w:szCs w:val="18"/>
    </w:rPr>
  </w:style>
  <w:style w:type="paragraph" w:customStyle="1" w:styleId="xl94">
    <w:name w:val="xl94"/>
    <w:basedOn w:val="Normalny"/>
    <w:rsid w:val="00C41D7D"/>
    <w:pPr>
      <w:pBdr>
        <w:top w:val="single" w:sz="4" w:space="0" w:color="959595"/>
      </w:pBdr>
      <w:spacing w:before="100" w:beforeAutospacing="1" w:after="100" w:afterAutospacing="1" w:line="240" w:lineRule="auto"/>
      <w:ind w:firstLine="0"/>
      <w:contextualSpacing w:val="0"/>
      <w:jc w:val="center"/>
      <w:textAlignment w:val="top"/>
    </w:pPr>
    <w:rPr>
      <w:rFonts w:ascii="Calibri" w:hAnsi="Calibri"/>
      <w:b/>
      <w:bCs/>
      <w:sz w:val="16"/>
      <w:szCs w:val="16"/>
    </w:rPr>
  </w:style>
  <w:style w:type="paragraph" w:customStyle="1" w:styleId="xl95">
    <w:name w:val="xl95"/>
    <w:basedOn w:val="Normalny"/>
    <w:rsid w:val="00C41D7D"/>
    <w:pPr>
      <w:spacing w:before="100" w:beforeAutospacing="1" w:after="100" w:afterAutospacing="1" w:line="240" w:lineRule="auto"/>
      <w:ind w:firstLine="0"/>
      <w:contextualSpacing w:val="0"/>
      <w:jc w:val="left"/>
      <w:textAlignment w:val="top"/>
    </w:pPr>
    <w:rPr>
      <w:rFonts w:ascii="Helvetica" w:hAnsi="Helvetica" w:cs="Helvetica"/>
      <w:b/>
      <w:bCs/>
      <w:sz w:val="20"/>
      <w:szCs w:val="20"/>
    </w:rPr>
  </w:style>
  <w:style w:type="paragraph" w:customStyle="1" w:styleId="xl96">
    <w:name w:val="xl96"/>
    <w:basedOn w:val="Normalny"/>
    <w:rsid w:val="00C41D7D"/>
    <w:pPr>
      <w:pBdr>
        <w:top w:val="single" w:sz="4" w:space="0" w:color="959595"/>
      </w:pBdr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65">
    <w:name w:val="xl65"/>
    <w:basedOn w:val="Normalny"/>
    <w:rsid w:val="00880457"/>
    <w:pPr>
      <w:pBdr>
        <w:top w:val="single" w:sz="4" w:space="0" w:color="959595"/>
        <w:left w:val="single" w:sz="4" w:space="0" w:color="959595"/>
      </w:pBdr>
      <w:spacing w:before="100" w:beforeAutospacing="1" w:after="100" w:afterAutospacing="1" w:line="240" w:lineRule="auto"/>
      <w:ind w:firstLine="0"/>
      <w:contextualSpacing w:val="0"/>
      <w:jc w:val="center"/>
      <w:textAlignment w:val="top"/>
    </w:pPr>
    <w:rPr>
      <w:b/>
      <w:bCs/>
      <w:sz w:val="16"/>
      <w:szCs w:val="16"/>
    </w:rPr>
  </w:style>
  <w:style w:type="paragraph" w:customStyle="1" w:styleId="xl66">
    <w:name w:val="xl66"/>
    <w:basedOn w:val="Normalny"/>
    <w:rsid w:val="00880457"/>
    <w:pPr>
      <w:pBdr>
        <w:top w:val="single" w:sz="4" w:space="0" w:color="959595"/>
        <w:left w:val="single" w:sz="4" w:space="0" w:color="959595"/>
      </w:pBdr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Normalny"/>
    <w:rsid w:val="00880457"/>
    <w:pPr>
      <w:pBdr>
        <w:top w:val="single" w:sz="4" w:space="0" w:color="959595"/>
        <w:left w:val="single" w:sz="4" w:space="0" w:color="959595"/>
        <w:right w:val="single" w:sz="4" w:space="0" w:color="959595"/>
      </w:pBdr>
      <w:spacing w:before="100" w:beforeAutospacing="1" w:after="100" w:afterAutospacing="1" w:line="240" w:lineRule="auto"/>
      <w:ind w:firstLine="0"/>
      <w:contextualSpacing w:val="0"/>
      <w:jc w:val="center"/>
      <w:textAlignment w:val="top"/>
    </w:pPr>
    <w:rPr>
      <w:b/>
      <w:bCs/>
      <w:sz w:val="16"/>
      <w:szCs w:val="16"/>
    </w:rPr>
  </w:style>
  <w:style w:type="paragraph" w:customStyle="1" w:styleId="xl63">
    <w:name w:val="xl63"/>
    <w:basedOn w:val="Normalny"/>
    <w:rsid w:val="00880457"/>
    <w:pPr>
      <w:pBdr>
        <w:top w:val="single" w:sz="4" w:space="0" w:color="959595"/>
        <w:left w:val="single" w:sz="4" w:space="0" w:color="959595"/>
      </w:pBdr>
      <w:spacing w:before="100" w:beforeAutospacing="1" w:after="100" w:afterAutospacing="1" w:line="240" w:lineRule="auto"/>
      <w:ind w:firstLine="0"/>
      <w:contextualSpacing w:val="0"/>
      <w:jc w:val="center"/>
      <w:textAlignment w:val="top"/>
    </w:pPr>
    <w:rPr>
      <w:b/>
      <w:bCs/>
      <w:sz w:val="16"/>
      <w:szCs w:val="16"/>
    </w:rPr>
  </w:style>
  <w:style w:type="paragraph" w:customStyle="1" w:styleId="xl64">
    <w:name w:val="xl64"/>
    <w:basedOn w:val="Normalny"/>
    <w:rsid w:val="00880457"/>
    <w:pPr>
      <w:pBdr>
        <w:top w:val="single" w:sz="4" w:space="0" w:color="959595"/>
        <w:left w:val="single" w:sz="4" w:space="0" w:color="959595"/>
      </w:pBdr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b/>
      <w:bCs/>
      <w:sz w:val="16"/>
      <w:szCs w:val="16"/>
    </w:rPr>
  </w:style>
  <w:style w:type="paragraph" w:customStyle="1" w:styleId="msonormal0">
    <w:name w:val="msonormal"/>
    <w:basedOn w:val="Normalny"/>
    <w:rsid w:val="00424CC0"/>
    <w:pPr>
      <w:spacing w:before="100" w:beforeAutospacing="1" w:after="100" w:afterAutospacing="1" w:line="240" w:lineRule="auto"/>
      <w:ind w:firstLine="0"/>
      <w:contextualSpacing w:val="0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8604A48-DEE5-430F-B338-BB4F5E0A7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5009</TotalTime>
  <Pages>112</Pages>
  <Words>27235</Words>
  <Characters>163411</Characters>
  <Application>Microsoft Office Word</Application>
  <DocSecurity>0</DocSecurity>
  <Lines>1361</Lines>
  <Paragraphs>380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wysokowicza</dc:creator>
  <cp:lastModifiedBy>Elżbieta Rypina</cp:lastModifiedBy>
  <cp:revision>356</cp:revision>
  <cp:lastPrinted>2019-06-24T05:58:00Z</cp:lastPrinted>
  <dcterms:created xsi:type="dcterms:W3CDTF">2016-04-20T08:14:00Z</dcterms:created>
  <dcterms:modified xsi:type="dcterms:W3CDTF">2019-06-24T06:45:00Z</dcterms:modified>
</cp:coreProperties>
</file>